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CB" w:rsidRDefault="006900CB" w:rsidP="006900CB">
      <w:pPr>
        <w:widowControl w:val="0"/>
        <w:autoSpaceDE w:val="0"/>
        <w:autoSpaceDN w:val="0"/>
        <w:adjustRightInd w:val="0"/>
        <w:rPr>
          <w:rFonts w:ascii="楷体" w:eastAsia="楷体" w:hAnsi="楷体" w:cs="仿宋"/>
          <w:b/>
          <w:bCs/>
          <w:color w:val="000000"/>
          <w:kern w:val="0"/>
          <w:sz w:val="28"/>
          <w:szCs w:val="28"/>
          <w:lang w:val="zh-CN"/>
        </w:rPr>
      </w:pPr>
      <w:r>
        <w:rPr>
          <w:rFonts w:ascii="楷体" w:eastAsia="楷体" w:hAnsi="楷体" w:cs="仿宋" w:hint="eastAsia"/>
          <w:b/>
          <w:bCs/>
          <w:color w:val="000000"/>
          <w:kern w:val="0"/>
          <w:sz w:val="28"/>
          <w:szCs w:val="28"/>
          <w:lang w:val="zh-CN"/>
        </w:rPr>
        <w:t>附件</w:t>
      </w:r>
      <w:r>
        <w:rPr>
          <w:rFonts w:ascii="楷体" w:eastAsia="楷体" w:hAnsi="楷体" w:cs="仿宋"/>
          <w:b/>
          <w:bCs/>
          <w:color w:val="000000"/>
          <w:kern w:val="0"/>
          <w:sz w:val="28"/>
          <w:szCs w:val="28"/>
          <w:lang w:val="zh-CN"/>
        </w:rPr>
        <w:t>2</w:t>
      </w:r>
    </w:p>
    <w:p w:rsidR="006900CB" w:rsidRDefault="006900CB" w:rsidP="006900CB">
      <w:pPr>
        <w:widowControl w:val="0"/>
        <w:autoSpaceDE w:val="0"/>
        <w:autoSpaceDN w:val="0"/>
        <w:adjustRightInd w:val="0"/>
        <w:spacing w:afterLines="50" w:after="120"/>
        <w:jc w:val="center"/>
        <w:rPr>
          <w:rFonts w:ascii="华文中宋" w:eastAsia="华文中宋" w:hAnsi="华文中宋" w:cs="黑体"/>
          <w:bCs/>
          <w:sz w:val="36"/>
          <w:szCs w:val="36"/>
          <w:lang w:val="zh-CN"/>
        </w:rPr>
      </w:pPr>
      <w:r>
        <w:rPr>
          <w:rFonts w:ascii="华文中宋" w:eastAsia="华文中宋" w:hAnsi="华文中宋" w:cs="黑体" w:hint="eastAsia"/>
          <w:bCs/>
          <w:sz w:val="36"/>
          <w:szCs w:val="36"/>
          <w:lang w:val="zh-CN"/>
        </w:rPr>
        <w:t>中国新闻奖报纸副刊参评作品推荐表</w:t>
      </w:r>
    </w:p>
    <w:tbl>
      <w:tblPr>
        <w:tblW w:w="8975" w:type="dxa"/>
        <w:jc w:val="center"/>
        <w:tblLayout w:type="fixed"/>
        <w:tblLook w:val="04A0" w:firstRow="1" w:lastRow="0" w:firstColumn="1" w:lastColumn="0" w:noHBand="0" w:noVBand="1"/>
      </w:tblPr>
      <w:tblGrid>
        <w:gridCol w:w="1062"/>
        <w:gridCol w:w="425"/>
        <w:gridCol w:w="709"/>
        <w:gridCol w:w="368"/>
        <w:gridCol w:w="1333"/>
        <w:gridCol w:w="851"/>
        <w:gridCol w:w="29"/>
        <w:gridCol w:w="538"/>
        <w:gridCol w:w="542"/>
        <w:gridCol w:w="6"/>
        <w:gridCol w:w="497"/>
        <w:gridCol w:w="418"/>
        <w:gridCol w:w="9"/>
        <w:gridCol w:w="565"/>
        <w:gridCol w:w="89"/>
        <w:gridCol w:w="1534"/>
      </w:tblGrid>
      <w:tr w:rsidR="006900CB" w:rsidTr="009263EC">
        <w:trPr>
          <w:trHeight w:val="479"/>
          <w:jc w:val="center"/>
        </w:trPr>
        <w:tc>
          <w:tcPr>
            <w:tcW w:w="1487" w:type="dxa"/>
            <w:gridSpan w:val="2"/>
            <w:vMerge w:val="restart"/>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题目</w:t>
            </w:r>
          </w:p>
        </w:tc>
        <w:tc>
          <w:tcPr>
            <w:tcW w:w="4873" w:type="dxa"/>
            <w:gridSpan w:val="9"/>
            <w:vMerge w:val="restart"/>
            <w:tcBorders>
              <w:top w:val="single" w:sz="6" w:space="0" w:color="auto"/>
              <w:left w:val="single" w:sz="6" w:space="0" w:color="auto"/>
              <w:bottom w:val="single" w:sz="6" w:space="0" w:color="auto"/>
              <w:right w:val="single" w:sz="6" w:space="0" w:color="auto"/>
            </w:tcBorders>
            <w:vAlign w:val="center"/>
          </w:tcPr>
          <w:p w:rsidR="006900CB" w:rsidRPr="00733CFE" w:rsidRDefault="006900CB" w:rsidP="009263EC">
            <w:pPr>
              <w:widowControl w:val="0"/>
              <w:autoSpaceDE w:val="0"/>
              <w:autoSpaceDN w:val="0"/>
              <w:adjustRightInd w:val="0"/>
              <w:spacing w:line="400" w:lineRule="exact"/>
              <w:jc w:val="center"/>
              <w:rPr>
                <w:rFonts w:ascii="仿宋_GB2312" w:eastAsia="仿宋_GB2312" w:cs="仿宋"/>
                <w:sz w:val="28"/>
                <w:szCs w:val="28"/>
              </w:rPr>
            </w:pPr>
            <w:r w:rsidRPr="00733CFE">
              <w:rPr>
                <w:rFonts w:ascii="仿宋_GB2312" w:eastAsia="仿宋_GB2312" w:cs="仿宋" w:hint="eastAsia"/>
                <w:sz w:val="28"/>
                <w:szCs w:val="28"/>
              </w:rPr>
              <w:t>寂静芬芳300年</w:t>
            </w:r>
          </w:p>
          <w:p w:rsidR="006900CB" w:rsidRDefault="006900CB" w:rsidP="009263EC">
            <w:pPr>
              <w:widowControl w:val="0"/>
              <w:autoSpaceDE w:val="0"/>
              <w:autoSpaceDN w:val="0"/>
              <w:adjustRightInd w:val="0"/>
              <w:spacing w:line="400" w:lineRule="exact"/>
              <w:jc w:val="center"/>
              <w:rPr>
                <w:rFonts w:ascii="仿宋" w:eastAsia="仿宋" w:cs="仿宋"/>
                <w:sz w:val="28"/>
                <w:szCs w:val="28"/>
                <w:lang w:val="zh-CN"/>
              </w:rPr>
            </w:pPr>
            <w:r w:rsidRPr="00733CFE">
              <w:rPr>
                <w:rFonts w:ascii="仿宋_GB2312" w:eastAsia="仿宋_GB2312" w:cs="仿宋" w:hint="eastAsia"/>
                <w:sz w:val="28"/>
                <w:szCs w:val="28"/>
              </w:rPr>
              <w:t>一棵无用老茶树的悠悠岁月</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体裁</w:t>
            </w:r>
          </w:p>
        </w:tc>
        <w:tc>
          <w:tcPr>
            <w:tcW w:w="1623" w:type="dxa"/>
            <w:gridSpan w:val="2"/>
            <w:tcBorders>
              <w:top w:val="single" w:sz="6" w:space="0" w:color="auto"/>
              <w:left w:val="single" w:sz="6" w:space="0" w:color="auto"/>
              <w:bottom w:val="single" w:sz="6" w:space="0" w:color="auto"/>
              <w:right w:val="single" w:sz="6" w:space="0" w:color="auto"/>
            </w:tcBorders>
            <w:vAlign w:val="center"/>
          </w:tcPr>
          <w:p w:rsidR="006900CB" w:rsidRPr="00733CFE" w:rsidRDefault="006900CB" w:rsidP="009263EC">
            <w:pPr>
              <w:widowControl w:val="0"/>
              <w:autoSpaceDE w:val="0"/>
              <w:autoSpaceDN w:val="0"/>
              <w:adjustRightInd w:val="0"/>
              <w:spacing w:line="400" w:lineRule="exact"/>
              <w:rPr>
                <w:rFonts w:ascii="仿宋_GB2312" w:eastAsia="仿宋_GB2312" w:cs="仿宋"/>
                <w:sz w:val="28"/>
                <w:szCs w:val="28"/>
              </w:rPr>
            </w:pPr>
            <w:r w:rsidRPr="00C0606F">
              <w:rPr>
                <w:rFonts w:ascii="仿宋_GB2312" w:eastAsia="仿宋_GB2312" w:cs="仿宋" w:hint="eastAsia"/>
                <w:sz w:val="28"/>
                <w:szCs w:val="28"/>
              </w:rPr>
              <w:t>特写</w:t>
            </w:r>
          </w:p>
        </w:tc>
      </w:tr>
      <w:tr w:rsidR="006900CB" w:rsidTr="009263EC">
        <w:trPr>
          <w:trHeight w:val="167"/>
          <w:jc w:val="center"/>
        </w:trPr>
        <w:tc>
          <w:tcPr>
            <w:tcW w:w="1487" w:type="dxa"/>
            <w:gridSpan w:val="2"/>
            <w:vMerge/>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b/>
                <w:bCs/>
                <w:sz w:val="28"/>
                <w:szCs w:val="28"/>
                <w:lang w:val="zh-CN"/>
              </w:rPr>
            </w:pPr>
          </w:p>
        </w:tc>
        <w:tc>
          <w:tcPr>
            <w:tcW w:w="4873" w:type="dxa"/>
            <w:gridSpan w:val="9"/>
            <w:vMerge/>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sz w:val="28"/>
                <w:szCs w:val="2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字数</w:t>
            </w:r>
          </w:p>
        </w:tc>
        <w:tc>
          <w:tcPr>
            <w:tcW w:w="1623" w:type="dxa"/>
            <w:gridSpan w:val="2"/>
            <w:tcBorders>
              <w:top w:val="single" w:sz="6" w:space="0" w:color="auto"/>
              <w:left w:val="single" w:sz="6" w:space="0" w:color="auto"/>
              <w:bottom w:val="single" w:sz="6" w:space="0" w:color="auto"/>
              <w:right w:val="single" w:sz="6" w:space="0" w:color="auto"/>
            </w:tcBorders>
            <w:vAlign w:val="center"/>
          </w:tcPr>
          <w:p w:rsidR="006900CB" w:rsidRPr="00733CFE" w:rsidRDefault="006900CB" w:rsidP="009263EC">
            <w:pPr>
              <w:widowControl w:val="0"/>
              <w:autoSpaceDE w:val="0"/>
              <w:autoSpaceDN w:val="0"/>
              <w:adjustRightInd w:val="0"/>
              <w:spacing w:line="400" w:lineRule="exact"/>
              <w:rPr>
                <w:rFonts w:ascii="仿宋_GB2312" w:eastAsia="仿宋_GB2312" w:cs="仿宋"/>
                <w:sz w:val="28"/>
                <w:szCs w:val="28"/>
              </w:rPr>
            </w:pPr>
            <w:r w:rsidRPr="00733CFE">
              <w:rPr>
                <w:rFonts w:ascii="仿宋_GB2312" w:eastAsia="仿宋_GB2312" w:cs="仿宋" w:hint="eastAsia"/>
                <w:sz w:val="28"/>
                <w:szCs w:val="28"/>
              </w:rPr>
              <w:t>1432</w:t>
            </w:r>
          </w:p>
        </w:tc>
      </w:tr>
      <w:tr w:rsidR="006900CB" w:rsidTr="009263EC">
        <w:trPr>
          <w:trHeight w:val="769"/>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作　者（主创人员）</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6900CB" w:rsidRPr="00733CFE" w:rsidRDefault="006900CB" w:rsidP="009263EC">
            <w:pPr>
              <w:ind w:firstLineChars="150" w:firstLine="420"/>
              <w:rPr>
                <w:rFonts w:ascii="仿宋_GB2312" w:eastAsia="仿宋_GB2312"/>
                <w:sz w:val="28"/>
                <w:szCs w:val="28"/>
              </w:rPr>
            </w:pPr>
            <w:r w:rsidRPr="00733CFE">
              <w:rPr>
                <w:rFonts w:ascii="仿宋_GB2312" w:eastAsia="仿宋_GB2312" w:hint="eastAsia"/>
                <w:sz w:val="28"/>
                <w:szCs w:val="28"/>
              </w:rPr>
              <w:t>邱青春</w:t>
            </w:r>
            <w:r>
              <w:rPr>
                <w:rFonts w:ascii="仿宋_GB2312" w:eastAsia="仿宋_GB2312" w:hint="eastAsia"/>
                <w:sz w:val="28"/>
                <w:szCs w:val="28"/>
              </w:rPr>
              <w:t xml:space="preserve">  </w:t>
            </w:r>
            <w:r w:rsidRPr="00733CFE">
              <w:rPr>
                <w:rFonts w:ascii="仿宋_GB2312" w:eastAsia="仿宋_GB2312" w:hint="eastAsia"/>
                <w:sz w:val="28"/>
                <w:szCs w:val="28"/>
              </w:rPr>
              <w:t xml:space="preserve"> 李晓睿</w:t>
            </w:r>
          </w:p>
        </w:tc>
        <w:tc>
          <w:tcPr>
            <w:tcW w:w="1612" w:type="dxa"/>
            <w:gridSpan w:val="5"/>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编辑</w:t>
            </w:r>
          </w:p>
        </w:tc>
        <w:tc>
          <w:tcPr>
            <w:tcW w:w="2615" w:type="dxa"/>
            <w:gridSpan w:val="5"/>
            <w:tcBorders>
              <w:top w:val="single" w:sz="6" w:space="0" w:color="auto"/>
              <w:left w:val="single" w:sz="6" w:space="0" w:color="auto"/>
              <w:bottom w:val="single" w:sz="6" w:space="0" w:color="auto"/>
              <w:right w:val="single" w:sz="6" w:space="0" w:color="auto"/>
            </w:tcBorders>
            <w:vAlign w:val="center"/>
          </w:tcPr>
          <w:p w:rsidR="006900CB" w:rsidRPr="00051883" w:rsidRDefault="006900CB" w:rsidP="009263EC">
            <w:pPr>
              <w:widowControl w:val="0"/>
              <w:autoSpaceDE w:val="0"/>
              <w:autoSpaceDN w:val="0"/>
              <w:adjustRightInd w:val="0"/>
              <w:spacing w:line="200" w:lineRule="exact"/>
              <w:rPr>
                <w:rFonts w:ascii="仿宋_GB2312" w:eastAsia="仿宋_GB2312" w:hAnsiTheme="majorEastAsia" w:cs="仿宋"/>
                <w:sz w:val="24"/>
                <w:szCs w:val="24"/>
                <w:lang w:val="zh-CN"/>
              </w:rPr>
            </w:pPr>
            <w:r w:rsidRPr="00051883">
              <w:rPr>
                <w:rFonts w:ascii="仿宋_GB2312" w:eastAsia="仿宋_GB2312" w:hAnsiTheme="majorEastAsia" w:hint="eastAsia"/>
                <w:sz w:val="28"/>
                <w:szCs w:val="28"/>
              </w:rPr>
              <w:t>李晓睿</w:t>
            </w:r>
          </w:p>
        </w:tc>
      </w:tr>
      <w:tr w:rsidR="006900CB" w:rsidTr="009263EC">
        <w:trPr>
          <w:trHeight w:val="654"/>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刊</w:t>
            </w:r>
            <w:r>
              <w:rPr>
                <w:rFonts w:ascii="仿宋" w:eastAsia="仿宋" w:cs="仿宋" w:hint="eastAsia"/>
                <w:b/>
                <w:bCs/>
                <w:color w:val="000000"/>
                <w:sz w:val="28"/>
                <w:szCs w:val="28"/>
                <w:lang w:val="zh-CN"/>
              </w:rPr>
              <w:t>载</w:t>
            </w:r>
            <w:r>
              <w:rPr>
                <w:rFonts w:ascii="仿宋" w:eastAsia="仿宋" w:cs="仿宋" w:hint="eastAsia"/>
                <w:b/>
                <w:bCs/>
                <w:sz w:val="28"/>
                <w:szCs w:val="28"/>
                <w:lang w:val="zh-CN"/>
              </w:rPr>
              <w:t>单位</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6900CB" w:rsidRPr="00051883" w:rsidRDefault="006900CB" w:rsidP="009263EC">
            <w:pPr>
              <w:widowControl w:val="0"/>
              <w:autoSpaceDE w:val="0"/>
              <w:autoSpaceDN w:val="0"/>
              <w:adjustRightInd w:val="0"/>
              <w:spacing w:line="200" w:lineRule="exact"/>
              <w:ind w:firstLineChars="150" w:firstLine="422"/>
              <w:rPr>
                <w:rFonts w:ascii="仿宋" w:eastAsia="仿宋" w:cs="仿宋"/>
                <w:b/>
                <w:bCs/>
                <w:sz w:val="28"/>
                <w:szCs w:val="28"/>
                <w:lang w:val="zh-CN"/>
              </w:rPr>
            </w:pPr>
            <w:r w:rsidRPr="00051883">
              <w:rPr>
                <w:rFonts w:ascii="宋体" w:hAnsi="宋体" w:cs="宋体" w:hint="eastAsia"/>
                <w:b/>
                <w:bCs/>
                <w:color w:val="808080"/>
                <w:sz w:val="28"/>
                <w:szCs w:val="28"/>
              </w:rPr>
              <w:t>新消息报</w:t>
            </w:r>
          </w:p>
        </w:tc>
        <w:tc>
          <w:tcPr>
            <w:tcW w:w="1612" w:type="dxa"/>
            <w:gridSpan w:val="5"/>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发表日期</w:t>
            </w:r>
          </w:p>
        </w:tc>
        <w:tc>
          <w:tcPr>
            <w:tcW w:w="2615" w:type="dxa"/>
            <w:gridSpan w:val="5"/>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sz w:val="28"/>
                <w:szCs w:val="28"/>
                <w:lang w:val="zh-CN"/>
              </w:rPr>
            </w:pPr>
            <w:r>
              <w:rPr>
                <w:rFonts w:ascii="仿宋" w:eastAsia="仿宋" w:cs="仿宋"/>
                <w:sz w:val="28"/>
                <w:szCs w:val="28"/>
                <w:lang w:val="zh-CN"/>
              </w:rPr>
              <w:t>2019</w:t>
            </w:r>
            <w:r>
              <w:rPr>
                <w:rFonts w:ascii="仿宋" w:eastAsia="仿宋" w:cs="仿宋" w:hint="eastAsia"/>
                <w:sz w:val="28"/>
                <w:szCs w:val="28"/>
                <w:lang w:val="zh-CN"/>
              </w:rPr>
              <w:t>年</w:t>
            </w:r>
            <w:r>
              <w:rPr>
                <w:rFonts w:ascii="仿宋" w:eastAsia="仿宋" w:cs="仿宋" w:hint="eastAsia"/>
                <w:sz w:val="28"/>
                <w:szCs w:val="28"/>
              </w:rPr>
              <w:t>4</w:t>
            </w:r>
            <w:r>
              <w:rPr>
                <w:rFonts w:ascii="仿宋" w:eastAsia="仿宋" w:cs="仿宋" w:hint="eastAsia"/>
                <w:sz w:val="28"/>
                <w:szCs w:val="28"/>
                <w:lang w:val="zh-CN"/>
              </w:rPr>
              <w:t>月</w:t>
            </w:r>
            <w:r>
              <w:rPr>
                <w:rFonts w:ascii="仿宋" w:eastAsia="仿宋" w:cs="仿宋" w:hint="eastAsia"/>
                <w:sz w:val="28"/>
                <w:szCs w:val="28"/>
              </w:rPr>
              <w:t>29</w:t>
            </w:r>
            <w:r>
              <w:rPr>
                <w:rFonts w:ascii="仿宋" w:eastAsia="仿宋" w:cs="仿宋" w:hint="eastAsia"/>
                <w:sz w:val="28"/>
                <w:szCs w:val="28"/>
                <w:lang w:val="zh-CN"/>
              </w:rPr>
              <w:t>日</w:t>
            </w:r>
          </w:p>
        </w:tc>
      </w:tr>
      <w:tr w:rsidR="006900CB" w:rsidTr="009263EC">
        <w:trPr>
          <w:trHeight w:val="547"/>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rsidR="006900CB" w:rsidRDefault="006900CB" w:rsidP="009263EC">
            <w:pPr>
              <w:widowControl w:val="0"/>
              <w:autoSpaceDE w:val="0"/>
              <w:autoSpaceDN w:val="0"/>
              <w:adjustRightInd w:val="0"/>
              <w:spacing w:line="400" w:lineRule="exact"/>
              <w:jc w:val="center"/>
              <w:rPr>
                <w:rFonts w:ascii="仿宋" w:eastAsia="仿宋" w:cs="仿宋"/>
                <w:sz w:val="28"/>
                <w:szCs w:val="28"/>
                <w:lang w:val="zh-CN"/>
              </w:rPr>
            </w:pPr>
            <w:r>
              <w:rPr>
                <w:rFonts w:ascii="仿宋" w:eastAsia="仿宋" w:cs="仿宋" w:hint="eastAsia"/>
                <w:b/>
                <w:bCs/>
                <w:sz w:val="28"/>
                <w:szCs w:val="28"/>
                <w:lang w:val="zh-CN"/>
              </w:rPr>
              <w:t>刊发版面名称及版次</w:t>
            </w:r>
          </w:p>
        </w:tc>
        <w:tc>
          <w:tcPr>
            <w:tcW w:w="5078" w:type="dxa"/>
            <w:gridSpan w:val="11"/>
            <w:tcBorders>
              <w:top w:val="single" w:sz="6" w:space="0" w:color="auto"/>
              <w:left w:val="single" w:sz="4" w:space="0" w:color="auto"/>
              <w:bottom w:val="single" w:sz="6" w:space="0" w:color="auto"/>
              <w:right w:val="single" w:sz="6" w:space="0" w:color="auto"/>
            </w:tcBorders>
            <w:vAlign w:val="center"/>
          </w:tcPr>
          <w:p w:rsidR="006900CB" w:rsidRPr="00EE7E80" w:rsidRDefault="006900CB" w:rsidP="009263EC">
            <w:pPr>
              <w:widowControl w:val="0"/>
              <w:autoSpaceDE w:val="0"/>
              <w:autoSpaceDN w:val="0"/>
              <w:adjustRightInd w:val="0"/>
              <w:spacing w:line="400" w:lineRule="exact"/>
              <w:jc w:val="center"/>
              <w:rPr>
                <w:rFonts w:ascii="仿宋_GB2312" w:eastAsia="仿宋_GB2312" w:cs="仿宋"/>
                <w:sz w:val="28"/>
                <w:szCs w:val="28"/>
                <w:lang w:val="zh-CN"/>
              </w:rPr>
            </w:pPr>
            <w:r w:rsidRPr="00EE7E80">
              <w:rPr>
                <w:rFonts w:ascii="仿宋_GB2312" w:eastAsia="仿宋_GB2312" w:cs="仿宋" w:hint="eastAsia"/>
                <w:sz w:val="28"/>
                <w:szCs w:val="28"/>
                <w:lang w:val="zh-CN"/>
              </w:rPr>
              <w:t>文化周刊  12版</w:t>
            </w:r>
          </w:p>
        </w:tc>
      </w:tr>
      <w:tr w:rsidR="006900CB" w:rsidTr="009263EC">
        <w:trPr>
          <w:trHeight w:val="903"/>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rsidR="006900CB" w:rsidRDefault="006900CB" w:rsidP="009263EC">
            <w:pPr>
              <w:spacing w:line="360" w:lineRule="exact"/>
              <w:jc w:val="both"/>
              <w:rPr>
                <w:rFonts w:ascii="仿宋_GB2312" w:eastAsia="仿宋_GB2312" w:hAnsi="仿宋"/>
                <w:b/>
                <w:sz w:val="28"/>
                <w:szCs w:val="28"/>
              </w:rPr>
            </w:pPr>
            <w:r>
              <w:rPr>
                <w:rFonts w:ascii="华文中宋" w:eastAsia="华文中宋" w:hAnsi="华文中宋" w:hint="eastAsia"/>
                <w:sz w:val="28"/>
              </w:rPr>
              <w:t>自荐作品所获奖项名称</w:t>
            </w:r>
            <w:r>
              <w:rPr>
                <w:rFonts w:ascii="仿宋_GB2312" w:eastAsia="仿宋_GB2312" w:hint="eastAsia"/>
                <w:color w:val="808080"/>
                <w:szCs w:val="21"/>
              </w:rPr>
              <w:t xml:space="preserve"> </w:t>
            </w:r>
          </w:p>
        </w:tc>
        <w:tc>
          <w:tcPr>
            <w:tcW w:w="5078" w:type="dxa"/>
            <w:gridSpan w:val="11"/>
            <w:tcBorders>
              <w:top w:val="single" w:sz="6" w:space="0" w:color="auto"/>
              <w:left w:val="single" w:sz="4" w:space="0" w:color="auto"/>
              <w:bottom w:val="single" w:sz="6" w:space="0" w:color="auto"/>
              <w:right w:val="single" w:sz="6" w:space="0" w:color="auto"/>
            </w:tcBorders>
            <w:vAlign w:val="center"/>
          </w:tcPr>
          <w:p w:rsidR="006900CB" w:rsidRDefault="006900CB" w:rsidP="009263EC">
            <w:pPr>
              <w:spacing w:line="360" w:lineRule="exact"/>
              <w:rPr>
                <w:rFonts w:ascii="仿宋_GB2312" w:eastAsia="仿宋_GB2312" w:hAnsi="仿宋"/>
                <w:sz w:val="28"/>
                <w:szCs w:val="28"/>
              </w:rPr>
            </w:pPr>
            <w:r>
              <w:rPr>
                <w:rFonts w:ascii="仿宋_GB2312" w:eastAsia="仿宋_GB2312" w:hint="eastAsia"/>
                <w:color w:val="808080"/>
                <w:szCs w:val="21"/>
              </w:rPr>
              <w:t xml:space="preserve"> </w:t>
            </w:r>
          </w:p>
        </w:tc>
      </w:tr>
      <w:tr w:rsidR="006900CB" w:rsidTr="009263EC">
        <w:trPr>
          <w:trHeight w:hRule="exact" w:val="1287"/>
          <w:jc w:val="center"/>
        </w:trPr>
        <w:tc>
          <w:tcPr>
            <w:tcW w:w="1062" w:type="dxa"/>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参评</w:t>
            </w:r>
          </w:p>
          <w:p w:rsidR="006900CB" w:rsidRDefault="006900CB" w:rsidP="009263EC">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作品</w:t>
            </w:r>
          </w:p>
          <w:p w:rsidR="006900CB" w:rsidRDefault="006900CB" w:rsidP="009263EC">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简介</w:t>
            </w:r>
          </w:p>
        </w:tc>
        <w:tc>
          <w:tcPr>
            <w:tcW w:w="7913" w:type="dxa"/>
            <w:gridSpan w:val="15"/>
            <w:tcBorders>
              <w:top w:val="single" w:sz="6" w:space="0" w:color="auto"/>
              <w:left w:val="single" w:sz="6" w:space="0" w:color="auto"/>
              <w:bottom w:val="single" w:sz="6" w:space="0" w:color="auto"/>
              <w:right w:val="single" w:sz="6" w:space="0" w:color="auto"/>
            </w:tcBorders>
          </w:tcPr>
          <w:p w:rsidR="006900CB" w:rsidRPr="00051883" w:rsidRDefault="006900CB" w:rsidP="009263EC">
            <w:pPr>
              <w:spacing w:line="320" w:lineRule="exact"/>
              <w:ind w:firstLineChars="200" w:firstLine="482"/>
              <w:rPr>
                <w:rFonts w:ascii="仿宋_GB2312" w:eastAsia="仿宋_GB2312" w:hAnsi="仿宋"/>
                <w:b/>
                <w:bCs/>
                <w:color w:val="808080"/>
                <w:sz w:val="24"/>
                <w:szCs w:val="24"/>
              </w:rPr>
            </w:pPr>
            <w:r w:rsidRPr="00051883">
              <w:rPr>
                <w:rFonts w:ascii="仿宋_GB2312" w:eastAsia="仿宋_GB2312" w:hAnsi="仿宋" w:hint="eastAsia"/>
                <w:b/>
                <w:bCs/>
                <w:color w:val="808080"/>
                <w:sz w:val="24"/>
                <w:szCs w:val="24"/>
              </w:rPr>
              <w:t>本文是2019年新消息报人文报道组“守望百年——寻访宁夏古树”系列专题之一。作品以追寻生长在宁夏的古树踪影，揭示这些大地精灵的生命秘密，回望百年历史变迁，讲述人和树守望相助的风雨岁月，来展现树和人生死相依的精</w:t>
            </w:r>
            <w:r w:rsidRPr="00051883">
              <w:rPr>
                <w:rFonts w:ascii="仿宋_GB2312" w:eastAsia="仿宋" w:hAnsi="仿宋" w:hint="eastAsia"/>
                <w:b/>
                <w:bCs/>
                <w:color w:val="808080"/>
                <w:sz w:val="24"/>
                <w:szCs w:val="24"/>
              </w:rPr>
              <w:t>釆</w:t>
            </w:r>
            <w:r w:rsidRPr="00051883">
              <w:rPr>
                <w:rFonts w:ascii="仿宋_GB2312" w:eastAsia="仿宋_GB2312" w:hAnsi="仿宋" w:hint="eastAsia"/>
                <w:b/>
                <w:bCs/>
                <w:color w:val="808080"/>
                <w:sz w:val="24"/>
                <w:szCs w:val="24"/>
              </w:rPr>
              <w:t>故事。</w:t>
            </w:r>
          </w:p>
        </w:tc>
      </w:tr>
      <w:tr w:rsidR="006900CB" w:rsidTr="009263EC">
        <w:trPr>
          <w:trHeight w:val="2083"/>
          <w:jc w:val="center"/>
        </w:trPr>
        <w:tc>
          <w:tcPr>
            <w:tcW w:w="1062" w:type="dxa"/>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推荐</w:t>
            </w:r>
          </w:p>
          <w:p w:rsidR="006900CB" w:rsidRDefault="006900CB" w:rsidP="009263EC">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7913" w:type="dxa"/>
            <w:gridSpan w:val="15"/>
            <w:tcBorders>
              <w:top w:val="single" w:sz="6" w:space="0" w:color="auto"/>
              <w:left w:val="single" w:sz="6" w:space="0" w:color="auto"/>
              <w:bottom w:val="single" w:sz="6" w:space="0" w:color="auto"/>
              <w:right w:val="single" w:sz="6" w:space="0" w:color="auto"/>
            </w:tcBorders>
          </w:tcPr>
          <w:p w:rsidR="006900CB" w:rsidRPr="00051883" w:rsidRDefault="006900CB" w:rsidP="009263EC">
            <w:pPr>
              <w:widowControl w:val="0"/>
              <w:ind w:firstLineChars="150" w:firstLine="361"/>
              <w:rPr>
                <w:rFonts w:ascii="仿宋_GB2312" w:eastAsia="仿宋_GB2312" w:hAnsi="仿宋"/>
                <w:b/>
                <w:bCs/>
                <w:color w:val="808080"/>
                <w:sz w:val="24"/>
                <w:szCs w:val="24"/>
              </w:rPr>
            </w:pPr>
            <w:r w:rsidRPr="00051883">
              <w:rPr>
                <w:rFonts w:ascii="仿宋_GB2312" w:eastAsia="仿宋_GB2312" w:hAnsi="仿宋" w:hint="eastAsia"/>
                <w:b/>
                <w:bCs/>
                <w:color w:val="808080"/>
                <w:sz w:val="24"/>
                <w:szCs w:val="24"/>
              </w:rPr>
              <w:t>古树名木是自然界和前人留给我们的珍贵“活文物”，具有重要的科研、文化、经济、开发、生态、历史、景观、旅游价值。从古树寻访引出对宁夏人文资源的挖掘与整理，是媒体讲好宁夏故事，做好对外文化推介的一种全新尝试。本篇是其中最具代表性的一篇。</w:t>
            </w:r>
          </w:p>
          <w:p w:rsidR="006900CB" w:rsidRDefault="006900CB" w:rsidP="009263EC">
            <w:pPr>
              <w:widowControl w:val="0"/>
              <w:spacing w:line="420" w:lineRule="exact"/>
              <w:ind w:firstLineChars="1550" w:firstLine="434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6900CB" w:rsidRDefault="006900CB" w:rsidP="009263EC">
            <w:pPr>
              <w:widowControl w:val="0"/>
              <w:spacing w:line="420" w:lineRule="exact"/>
              <w:ind w:firstLineChars="1550" w:firstLine="4340"/>
              <w:rPr>
                <w:rFonts w:ascii="仿宋_GB2312" w:eastAsia="仿宋_GB2312" w:hAnsi="仿宋"/>
                <w:sz w:val="28"/>
                <w:szCs w:val="28"/>
              </w:rPr>
            </w:pPr>
            <w:r>
              <w:rPr>
                <w:rFonts w:ascii="仿宋_GB2312" w:eastAsia="仿宋_GB2312" w:hAnsi="仿宋" w:hint="eastAsia"/>
                <w:color w:val="000000"/>
                <w:sz w:val="28"/>
                <w:szCs w:val="28"/>
              </w:rPr>
              <w:t>年月日</w:t>
            </w:r>
          </w:p>
        </w:tc>
      </w:tr>
      <w:tr w:rsidR="006900CB" w:rsidTr="009263EC">
        <w:trPr>
          <w:trHeight w:hRule="exact" w:val="1335"/>
          <w:jc w:val="center"/>
        </w:trPr>
        <w:tc>
          <w:tcPr>
            <w:tcW w:w="1062" w:type="dxa"/>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spacing w:line="56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6900CB" w:rsidRDefault="006900CB" w:rsidP="009263EC">
            <w:pPr>
              <w:widowControl w:val="0"/>
              <w:spacing w:line="5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7913" w:type="dxa"/>
            <w:gridSpan w:val="15"/>
            <w:tcBorders>
              <w:top w:val="single" w:sz="6" w:space="0" w:color="auto"/>
              <w:left w:val="single" w:sz="6" w:space="0" w:color="auto"/>
              <w:bottom w:val="single" w:sz="6" w:space="0" w:color="auto"/>
              <w:right w:val="single" w:sz="6" w:space="0" w:color="auto"/>
            </w:tcBorders>
          </w:tcPr>
          <w:p w:rsidR="006900CB" w:rsidRDefault="006900CB" w:rsidP="009263EC">
            <w:pPr>
              <w:widowControl w:val="0"/>
              <w:spacing w:line="420" w:lineRule="exact"/>
              <w:ind w:firstLineChars="1550" w:firstLine="4340"/>
              <w:rPr>
                <w:rFonts w:ascii="仿宋_GB2312" w:eastAsia="仿宋_GB2312" w:hAnsi="仿宋"/>
                <w:color w:val="000000"/>
                <w:sz w:val="28"/>
                <w:szCs w:val="28"/>
              </w:rPr>
            </w:pPr>
          </w:p>
          <w:p w:rsidR="006900CB" w:rsidRDefault="006900CB" w:rsidP="009263EC">
            <w:pPr>
              <w:widowControl w:val="0"/>
              <w:spacing w:line="420" w:lineRule="exact"/>
              <w:ind w:firstLineChars="1550" w:firstLine="434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6900CB" w:rsidRDefault="006900CB" w:rsidP="009263EC">
            <w:pPr>
              <w:widowControl w:val="0"/>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年月日</w:t>
            </w:r>
          </w:p>
        </w:tc>
      </w:tr>
      <w:tr w:rsidR="006900CB" w:rsidTr="009263EC">
        <w:trPr>
          <w:trHeight w:hRule="exact" w:val="434"/>
          <w:jc w:val="center"/>
        </w:trPr>
        <w:tc>
          <w:tcPr>
            <w:tcW w:w="2196" w:type="dxa"/>
            <w:gridSpan w:val="3"/>
            <w:tcBorders>
              <w:top w:val="single" w:sz="6" w:space="0" w:color="auto"/>
              <w:left w:val="single" w:sz="6" w:space="0" w:color="auto"/>
              <w:bottom w:val="single" w:sz="6" w:space="0" w:color="auto"/>
              <w:right w:val="single" w:sz="6" w:space="0" w:color="auto"/>
            </w:tcBorders>
          </w:tcPr>
          <w:p w:rsidR="006900CB" w:rsidRDefault="006900CB" w:rsidP="009263EC">
            <w:pPr>
              <w:widowControl w:val="0"/>
              <w:spacing w:line="360" w:lineRule="exact"/>
              <w:jc w:val="both"/>
              <w:rPr>
                <w:rFonts w:ascii="仿宋_GB2312" w:eastAsia="仿宋_GB2312" w:hAnsi="仿宋"/>
                <w:b/>
                <w:szCs w:val="21"/>
              </w:rPr>
            </w:pPr>
            <w:r>
              <w:rPr>
                <w:rFonts w:ascii="仿宋_GB2312" w:eastAsia="仿宋_GB2312" w:hAnsi="仿宋" w:hint="eastAsia"/>
                <w:b/>
                <w:szCs w:val="21"/>
              </w:rPr>
              <w:t>联系人</w:t>
            </w:r>
            <w:r>
              <w:rPr>
                <w:rFonts w:ascii="仿宋_GB2312" w:eastAsia="仿宋_GB2312" w:hAnsi="仿宋"/>
                <w:b/>
                <w:szCs w:val="21"/>
              </w:rPr>
              <w:t>(</w:t>
            </w:r>
            <w:r>
              <w:rPr>
                <w:rFonts w:ascii="仿宋_GB2312" w:eastAsia="仿宋_GB2312" w:hAnsi="仿宋" w:hint="eastAsia"/>
                <w:b/>
                <w:szCs w:val="21"/>
              </w:rPr>
              <w:t>作者</w:t>
            </w:r>
            <w:r>
              <w:rPr>
                <w:rFonts w:ascii="仿宋_GB2312" w:eastAsia="仿宋_GB2312" w:hAnsi="仿宋"/>
                <w:b/>
                <w:szCs w:val="21"/>
              </w:rPr>
              <w:t>)</w:t>
            </w:r>
          </w:p>
        </w:tc>
        <w:tc>
          <w:tcPr>
            <w:tcW w:w="3661" w:type="dxa"/>
            <w:gridSpan w:val="6"/>
            <w:tcBorders>
              <w:top w:val="single" w:sz="6" w:space="0" w:color="auto"/>
              <w:left w:val="single" w:sz="6" w:space="0" w:color="auto"/>
              <w:bottom w:val="single" w:sz="6" w:space="0" w:color="auto"/>
              <w:right w:val="single" w:sz="4" w:space="0" w:color="auto"/>
            </w:tcBorders>
          </w:tcPr>
          <w:p w:rsidR="006900CB" w:rsidRDefault="006900CB" w:rsidP="009263EC">
            <w:pPr>
              <w:widowControl w:val="0"/>
              <w:spacing w:line="360" w:lineRule="exact"/>
              <w:jc w:val="both"/>
              <w:rPr>
                <w:rFonts w:ascii="仿宋_GB2312" w:eastAsia="仿宋_GB2312" w:hAnsi="仿宋"/>
                <w:b/>
                <w:szCs w:val="21"/>
              </w:rPr>
            </w:pPr>
            <w:r>
              <w:rPr>
                <w:rFonts w:ascii="仿宋_GB2312" w:eastAsia="仿宋_GB2312" w:hAnsi="仿宋" w:hint="eastAsia"/>
                <w:b/>
                <w:szCs w:val="21"/>
              </w:rPr>
              <w:t>李晓睿</w:t>
            </w:r>
          </w:p>
        </w:tc>
        <w:tc>
          <w:tcPr>
            <w:tcW w:w="921" w:type="dxa"/>
            <w:gridSpan w:val="3"/>
            <w:tcBorders>
              <w:top w:val="single" w:sz="6" w:space="0" w:color="auto"/>
              <w:left w:val="single" w:sz="4" w:space="0" w:color="auto"/>
              <w:bottom w:val="single" w:sz="6" w:space="0" w:color="auto"/>
              <w:right w:val="single" w:sz="4" w:space="0" w:color="auto"/>
            </w:tcBorders>
          </w:tcPr>
          <w:p w:rsidR="006900CB" w:rsidRDefault="006900CB" w:rsidP="009263EC">
            <w:pPr>
              <w:widowControl w:val="0"/>
              <w:spacing w:line="360" w:lineRule="exact"/>
              <w:jc w:val="both"/>
              <w:rPr>
                <w:rFonts w:ascii="仿宋_GB2312" w:eastAsia="仿宋_GB2312" w:hAnsi="仿宋"/>
                <w:b/>
                <w:szCs w:val="21"/>
              </w:rPr>
            </w:pPr>
            <w:r>
              <w:rPr>
                <w:rFonts w:ascii="仿宋_GB2312" w:eastAsia="仿宋_GB2312" w:hAnsi="仿宋" w:hint="eastAsia"/>
                <w:b/>
                <w:szCs w:val="21"/>
              </w:rPr>
              <w:t>手机</w:t>
            </w:r>
          </w:p>
        </w:tc>
        <w:tc>
          <w:tcPr>
            <w:tcW w:w="2197" w:type="dxa"/>
            <w:gridSpan w:val="4"/>
            <w:tcBorders>
              <w:top w:val="single" w:sz="6" w:space="0" w:color="auto"/>
              <w:left w:val="single" w:sz="4" w:space="0" w:color="auto"/>
              <w:bottom w:val="single" w:sz="6" w:space="0" w:color="auto"/>
              <w:right w:val="single" w:sz="6" w:space="0" w:color="auto"/>
            </w:tcBorders>
          </w:tcPr>
          <w:p w:rsidR="006900CB" w:rsidRDefault="006900CB" w:rsidP="009263EC">
            <w:pPr>
              <w:widowControl w:val="0"/>
              <w:spacing w:line="360" w:lineRule="exact"/>
              <w:ind w:firstLineChars="200" w:firstLine="422"/>
              <w:jc w:val="both"/>
              <w:rPr>
                <w:rFonts w:ascii="仿宋_GB2312" w:eastAsia="仿宋_GB2312" w:hAnsi="仿宋"/>
                <w:b/>
                <w:szCs w:val="21"/>
              </w:rPr>
            </w:pPr>
            <w:r>
              <w:rPr>
                <w:rFonts w:ascii="仿宋_GB2312" w:eastAsia="仿宋_GB2312" w:hAnsi="仿宋" w:hint="eastAsia"/>
                <w:b/>
                <w:szCs w:val="21"/>
              </w:rPr>
              <w:t>18195084432</w:t>
            </w:r>
          </w:p>
        </w:tc>
      </w:tr>
      <w:tr w:rsidR="006900CB" w:rsidTr="009263EC">
        <w:trPr>
          <w:trHeight w:hRule="exact" w:val="413"/>
          <w:jc w:val="center"/>
        </w:trPr>
        <w:tc>
          <w:tcPr>
            <w:tcW w:w="1062" w:type="dxa"/>
            <w:tcBorders>
              <w:top w:val="single" w:sz="6" w:space="0" w:color="auto"/>
              <w:left w:val="single" w:sz="6" w:space="0" w:color="auto"/>
              <w:bottom w:val="single" w:sz="6" w:space="0" w:color="auto"/>
              <w:right w:val="single" w:sz="6" w:space="0" w:color="auto"/>
            </w:tcBorders>
          </w:tcPr>
          <w:p w:rsidR="006900CB" w:rsidRDefault="006900CB" w:rsidP="009263EC">
            <w:pPr>
              <w:widowControl w:val="0"/>
              <w:spacing w:line="360" w:lineRule="exact"/>
              <w:jc w:val="both"/>
              <w:rPr>
                <w:rFonts w:ascii="仿宋_GB2312" w:eastAsia="仿宋_GB2312" w:hAnsi="仿宋"/>
                <w:b/>
                <w:szCs w:val="21"/>
              </w:rPr>
            </w:pPr>
            <w:r>
              <w:rPr>
                <w:rFonts w:ascii="仿宋_GB2312" w:eastAsia="仿宋_GB2312" w:hAnsi="仿宋" w:hint="eastAsia"/>
                <w:b/>
                <w:szCs w:val="21"/>
              </w:rPr>
              <w:t>电话</w:t>
            </w:r>
          </w:p>
        </w:tc>
        <w:tc>
          <w:tcPr>
            <w:tcW w:w="3715" w:type="dxa"/>
            <w:gridSpan w:val="6"/>
            <w:tcBorders>
              <w:top w:val="single" w:sz="6" w:space="0" w:color="auto"/>
              <w:left w:val="single" w:sz="6" w:space="0" w:color="auto"/>
              <w:bottom w:val="single" w:sz="6" w:space="0" w:color="auto"/>
              <w:right w:val="single" w:sz="4" w:space="0" w:color="auto"/>
            </w:tcBorders>
          </w:tcPr>
          <w:p w:rsidR="006900CB" w:rsidRDefault="006900CB" w:rsidP="009263EC">
            <w:pPr>
              <w:widowControl w:val="0"/>
              <w:spacing w:line="360" w:lineRule="exact"/>
              <w:jc w:val="both"/>
              <w:rPr>
                <w:rFonts w:ascii="仿宋_GB2312" w:eastAsia="仿宋_GB2312" w:hAnsi="仿宋"/>
                <w:b/>
                <w:szCs w:val="21"/>
              </w:rPr>
            </w:pPr>
            <w:r>
              <w:rPr>
                <w:rFonts w:ascii="仿宋_GB2312" w:eastAsia="仿宋_GB2312" w:hAnsi="仿宋" w:hint="eastAsia"/>
                <w:b/>
                <w:szCs w:val="21"/>
              </w:rPr>
              <w:t>0951-6032745</w:t>
            </w:r>
          </w:p>
        </w:tc>
        <w:tc>
          <w:tcPr>
            <w:tcW w:w="1080" w:type="dxa"/>
            <w:gridSpan w:val="2"/>
            <w:tcBorders>
              <w:top w:val="single" w:sz="6" w:space="0" w:color="auto"/>
              <w:left w:val="single" w:sz="4" w:space="0" w:color="auto"/>
              <w:bottom w:val="single" w:sz="6" w:space="0" w:color="auto"/>
              <w:right w:val="single" w:sz="4" w:space="0" w:color="auto"/>
            </w:tcBorders>
          </w:tcPr>
          <w:p w:rsidR="006900CB" w:rsidRDefault="006900CB" w:rsidP="009263EC">
            <w:pPr>
              <w:widowControl w:val="0"/>
              <w:spacing w:line="360" w:lineRule="exact"/>
              <w:jc w:val="both"/>
              <w:rPr>
                <w:rFonts w:ascii="仿宋_GB2312" w:eastAsia="仿宋_GB2312" w:hAnsi="仿宋"/>
                <w:b/>
                <w:szCs w:val="21"/>
              </w:rPr>
            </w:pPr>
            <w:r>
              <w:rPr>
                <w:rFonts w:ascii="仿宋_GB2312" w:eastAsia="仿宋_GB2312" w:hAnsi="仿宋"/>
                <w:b/>
                <w:szCs w:val="21"/>
              </w:rPr>
              <w:t>E-mail</w:t>
            </w:r>
          </w:p>
        </w:tc>
        <w:tc>
          <w:tcPr>
            <w:tcW w:w="3118" w:type="dxa"/>
            <w:gridSpan w:val="7"/>
            <w:tcBorders>
              <w:top w:val="single" w:sz="6" w:space="0" w:color="auto"/>
              <w:left w:val="single" w:sz="4" w:space="0" w:color="auto"/>
              <w:bottom w:val="single" w:sz="6" w:space="0" w:color="auto"/>
              <w:right w:val="single" w:sz="6" w:space="0" w:color="auto"/>
            </w:tcBorders>
          </w:tcPr>
          <w:p w:rsidR="006900CB" w:rsidRDefault="006900CB" w:rsidP="009263EC">
            <w:pPr>
              <w:widowControl w:val="0"/>
              <w:spacing w:line="360" w:lineRule="exact"/>
              <w:jc w:val="both"/>
              <w:rPr>
                <w:rFonts w:ascii="仿宋_GB2312" w:eastAsia="仿宋_GB2312" w:hAnsi="仿宋"/>
                <w:b/>
                <w:szCs w:val="21"/>
              </w:rPr>
            </w:pPr>
            <w:r>
              <w:rPr>
                <w:rFonts w:ascii="仿宋_GB2312" w:eastAsia="仿宋_GB2312" w:hAnsi="仿宋" w:hint="eastAsia"/>
                <w:b/>
                <w:szCs w:val="21"/>
              </w:rPr>
              <w:t>29286653@qq.com</w:t>
            </w:r>
          </w:p>
        </w:tc>
      </w:tr>
      <w:tr w:rsidR="006900CB" w:rsidTr="009263EC">
        <w:trPr>
          <w:trHeight w:hRule="exact" w:val="422"/>
          <w:jc w:val="center"/>
        </w:trPr>
        <w:tc>
          <w:tcPr>
            <w:tcW w:w="1062" w:type="dxa"/>
            <w:tcBorders>
              <w:top w:val="single" w:sz="6" w:space="0" w:color="auto"/>
              <w:left w:val="single" w:sz="6" w:space="0" w:color="auto"/>
              <w:bottom w:val="single" w:sz="6" w:space="0" w:color="auto"/>
              <w:right w:val="single" w:sz="6" w:space="0" w:color="auto"/>
            </w:tcBorders>
          </w:tcPr>
          <w:p w:rsidR="006900CB" w:rsidRDefault="006900CB" w:rsidP="009263EC">
            <w:pPr>
              <w:widowControl w:val="0"/>
              <w:spacing w:line="360" w:lineRule="exact"/>
              <w:jc w:val="both"/>
              <w:rPr>
                <w:rFonts w:ascii="仿宋_GB2312" w:eastAsia="仿宋_GB2312" w:hAnsi="仿宋"/>
                <w:b/>
                <w:szCs w:val="21"/>
              </w:rPr>
            </w:pPr>
            <w:r>
              <w:rPr>
                <w:rFonts w:ascii="仿宋_GB2312" w:eastAsia="仿宋_GB2312" w:hAnsi="仿宋" w:hint="eastAsia"/>
                <w:b/>
                <w:szCs w:val="21"/>
              </w:rPr>
              <w:t>地址</w:t>
            </w:r>
          </w:p>
        </w:tc>
        <w:tc>
          <w:tcPr>
            <w:tcW w:w="4801" w:type="dxa"/>
            <w:gridSpan w:val="9"/>
            <w:tcBorders>
              <w:top w:val="single" w:sz="6" w:space="0" w:color="auto"/>
              <w:left w:val="single" w:sz="6" w:space="0" w:color="auto"/>
              <w:bottom w:val="single" w:sz="6" w:space="0" w:color="auto"/>
              <w:right w:val="single" w:sz="6" w:space="0" w:color="auto"/>
            </w:tcBorders>
          </w:tcPr>
          <w:p w:rsidR="006900CB" w:rsidRDefault="006900CB" w:rsidP="009263EC">
            <w:pPr>
              <w:widowControl w:val="0"/>
              <w:spacing w:line="360" w:lineRule="exact"/>
              <w:jc w:val="both"/>
              <w:rPr>
                <w:rFonts w:ascii="仿宋_GB2312" w:eastAsia="仿宋_GB2312" w:hAnsi="仿宋"/>
                <w:b/>
                <w:szCs w:val="21"/>
              </w:rPr>
            </w:pPr>
            <w:r>
              <w:rPr>
                <w:rFonts w:ascii="仿宋_GB2312" w:eastAsia="仿宋_GB2312" w:hAnsi="仿宋" w:hint="eastAsia"/>
                <w:b/>
                <w:szCs w:val="21"/>
              </w:rPr>
              <w:t>宁夏银川市中山南街47号宁夏日报新闻北楼4楼</w:t>
            </w:r>
          </w:p>
        </w:tc>
        <w:tc>
          <w:tcPr>
            <w:tcW w:w="924" w:type="dxa"/>
            <w:gridSpan w:val="3"/>
            <w:tcBorders>
              <w:top w:val="single" w:sz="6" w:space="0" w:color="auto"/>
              <w:left w:val="single" w:sz="6" w:space="0" w:color="auto"/>
              <w:bottom w:val="single" w:sz="6" w:space="0" w:color="auto"/>
              <w:right w:val="single" w:sz="6" w:space="0" w:color="auto"/>
            </w:tcBorders>
          </w:tcPr>
          <w:p w:rsidR="006900CB" w:rsidRDefault="006900CB" w:rsidP="009263EC">
            <w:pPr>
              <w:widowControl w:val="0"/>
              <w:spacing w:line="360" w:lineRule="exact"/>
              <w:jc w:val="both"/>
              <w:rPr>
                <w:rFonts w:ascii="仿宋_GB2312" w:eastAsia="仿宋_GB2312" w:hAnsi="仿宋"/>
                <w:b/>
                <w:szCs w:val="21"/>
              </w:rPr>
            </w:pPr>
            <w:r>
              <w:rPr>
                <w:rFonts w:ascii="仿宋_GB2312" w:eastAsia="仿宋_GB2312" w:hAnsi="仿宋" w:hint="eastAsia"/>
                <w:b/>
                <w:szCs w:val="21"/>
              </w:rPr>
              <w:t>邮编</w:t>
            </w:r>
          </w:p>
        </w:tc>
        <w:tc>
          <w:tcPr>
            <w:tcW w:w="2188" w:type="dxa"/>
            <w:gridSpan w:val="3"/>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360" w:lineRule="exact"/>
              <w:jc w:val="both"/>
              <w:rPr>
                <w:rFonts w:ascii="仿宋_GB2312" w:eastAsia="仿宋_GB2312" w:hAnsi="仿宋"/>
                <w:b/>
                <w:szCs w:val="21"/>
              </w:rPr>
            </w:pPr>
            <w:r>
              <w:rPr>
                <w:rFonts w:ascii="仿宋_GB2312" w:eastAsia="仿宋_GB2312" w:hAnsi="仿宋" w:hint="eastAsia"/>
                <w:b/>
                <w:szCs w:val="21"/>
              </w:rPr>
              <w:t>750004</w:t>
            </w:r>
          </w:p>
        </w:tc>
      </w:tr>
      <w:tr w:rsidR="006900CB" w:rsidTr="009263EC">
        <w:trPr>
          <w:trHeight w:val="526"/>
          <w:jc w:val="center"/>
        </w:trPr>
        <w:tc>
          <w:tcPr>
            <w:tcW w:w="1062" w:type="dxa"/>
            <w:vMerge w:val="restart"/>
            <w:tcBorders>
              <w:top w:val="single" w:sz="6" w:space="0" w:color="auto"/>
              <w:left w:val="single" w:sz="6" w:space="0" w:color="auto"/>
              <w:right w:val="single" w:sz="6" w:space="0" w:color="auto"/>
            </w:tcBorders>
            <w:vAlign w:val="center"/>
          </w:tcPr>
          <w:p w:rsidR="006900CB" w:rsidRDefault="006900CB" w:rsidP="009263EC">
            <w:pPr>
              <w:spacing w:line="360" w:lineRule="exact"/>
              <w:rPr>
                <w:rFonts w:ascii="仿宋_GB2312" w:eastAsia="仿宋_GB2312" w:hAnsi="仿宋"/>
                <w:b/>
                <w:szCs w:val="21"/>
              </w:rPr>
            </w:pPr>
            <w:r>
              <w:rPr>
                <w:rFonts w:ascii="仿宋_GB2312" w:eastAsia="仿宋_GB2312" w:hAnsi="仿宋" w:hint="eastAsia"/>
                <w:b/>
                <w:szCs w:val="21"/>
              </w:rPr>
              <w:t>仅限自荐</w:t>
            </w:r>
          </w:p>
          <w:p w:rsidR="006900CB" w:rsidRDefault="006900CB" w:rsidP="009263EC">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502" w:type="dxa"/>
            <w:gridSpan w:val="3"/>
            <w:tcBorders>
              <w:top w:val="single" w:sz="6" w:space="0" w:color="auto"/>
              <w:left w:val="single" w:sz="6" w:space="0" w:color="auto"/>
              <w:bottom w:val="single" w:sz="6" w:space="0" w:color="auto"/>
              <w:right w:val="single" w:sz="6" w:space="0" w:color="auto"/>
            </w:tcBorders>
            <w:vAlign w:val="center"/>
          </w:tcPr>
          <w:p w:rsidR="006900CB" w:rsidRDefault="006900CB" w:rsidP="009263EC">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333" w:type="dxa"/>
            <w:tcBorders>
              <w:top w:val="single" w:sz="6" w:space="0" w:color="auto"/>
              <w:left w:val="single" w:sz="6" w:space="0" w:color="auto"/>
              <w:bottom w:val="single" w:sz="6" w:space="0" w:color="auto"/>
              <w:right w:val="single" w:sz="6" w:space="0" w:color="auto"/>
            </w:tcBorders>
            <w:vAlign w:val="center"/>
          </w:tcPr>
          <w:p w:rsidR="006900CB" w:rsidRDefault="006900CB" w:rsidP="009263EC">
            <w:pPr>
              <w:spacing w:line="360" w:lineRule="exact"/>
              <w:rPr>
                <w:rFonts w:ascii="仿宋_GB2312" w:eastAsia="仿宋_GB2312" w:hAnsi="仿宋"/>
                <w:b/>
                <w:szCs w:val="21"/>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6900CB" w:rsidRDefault="006900CB" w:rsidP="009263EC">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463" w:type="dxa"/>
            <w:gridSpan w:val="4"/>
            <w:tcBorders>
              <w:top w:val="single" w:sz="6" w:space="0" w:color="auto"/>
              <w:left w:val="single" w:sz="6" w:space="0" w:color="auto"/>
              <w:bottom w:val="single" w:sz="6" w:space="0" w:color="auto"/>
              <w:right w:val="single" w:sz="6" w:space="0" w:color="auto"/>
            </w:tcBorders>
            <w:vAlign w:val="center"/>
          </w:tcPr>
          <w:p w:rsidR="006900CB" w:rsidRDefault="006900CB" w:rsidP="009263EC">
            <w:pPr>
              <w:spacing w:line="360" w:lineRule="exact"/>
              <w:rPr>
                <w:rFonts w:ascii="仿宋_GB2312" w:eastAsia="仿宋_GB2312" w:hAnsi="仿宋"/>
                <w:b/>
                <w:szCs w:val="21"/>
              </w:rPr>
            </w:pPr>
          </w:p>
        </w:tc>
        <w:tc>
          <w:tcPr>
            <w:tcW w:w="663" w:type="dxa"/>
            <w:gridSpan w:val="3"/>
            <w:tcBorders>
              <w:top w:val="single" w:sz="6" w:space="0" w:color="auto"/>
              <w:left w:val="single" w:sz="6" w:space="0" w:color="auto"/>
              <w:bottom w:val="single" w:sz="6" w:space="0" w:color="auto"/>
              <w:right w:val="single" w:sz="6" w:space="0" w:color="auto"/>
            </w:tcBorders>
            <w:vAlign w:val="center"/>
          </w:tcPr>
          <w:p w:rsidR="006900CB" w:rsidRDefault="006900CB" w:rsidP="009263EC">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534" w:type="dxa"/>
            <w:tcBorders>
              <w:top w:val="single" w:sz="6" w:space="0" w:color="auto"/>
              <w:left w:val="single" w:sz="6" w:space="0" w:color="auto"/>
              <w:bottom w:val="single" w:sz="6" w:space="0" w:color="auto"/>
              <w:right w:val="single" w:sz="6" w:space="0" w:color="auto"/>
            </w:tcBorders>
            <w:vAlign w:val="center"/>
          </w:tcPr>
          <w:p w:rsidR="006900CB" w:rsidRDefault="006900CB" w:rsidP="009263EC">
            <w:pPr>
              <w:spacing w:line="360" w:lineRule="exact"/>
              <w:rPr>
                <w:rFonts w:ascii="仿宋_GB2312" w:eastAsia="仿宋_GB2312" w:hAnsi="仿宋"/>
                <w:b/>
                <w:szCs w:val="21"/>
              </w:rPr>
            </w:pPr>
          </w:p>
        </w:tc>
      </w:tr>
      <w:tr w:rsidR="006900CB" w:rsidTr="009263EC">
        <w:trPr>
          <w:trHeight w:hRule="exact" w:val="313"/>
          <w:jc w:val="center"/>
        </w:trPr>
        <w:tc>
          <w:tcPr>
            <w:tcW w:w="1062" w:type="dxa"/>
            <w:vMerge/>
            <w:tcBorders>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360" w:lineRule="exact"/>
              <w:jc w:val="both"/>
              <w:rPr>
                <w:rFonts w:ascii="仿宋_GB2312" w:eastAsia="仿宋_GB2312" w:hAnsi="仿宋"/>
                <w:b/>
                <w:szCs w:val="21"/>
              </w:rPr>
            </w:pPr>
          </w:p>
        </w:tc>
        <w:tc>
          <w:tcPr>
            <w:tcW w:w="1502" w:type="dxa"/>
            <w:gridSpan w:val="3"/>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360" w:lineRule="exact"/>
              <w:jc w:val="both"/>
              <w:rPr>
                <w:rFonts w:ascii="仿宋_GB2312" w:eastAsia="仿宋_GB2312" w:hAnsi="仿宋"/>
                <w:b/>
                <w:szCs w:val="21"/>
              </w:rPr>
            </w:pPr>
            <w:r>
              <w:rPr>
                <w:rFonts w:ascii="仿宋_GB2312" w:eastAsia="仿宋_GB2312" w:hAnsi="仿宋" w:hint="eastAsia"/>
                <w:b/>
                <w:szCs w:val="21"/>
              </w:rPr>
              <w:t>推荐人姓名</w:t>
            </w:r>
          </w:p>
        </w:tc>
        <w:tc>
          <w:tcPr>
            <w:tcW w:w="1333" w:type="dxa"/>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360" w:lineRule="exact"/>
              <w:jc w:val="both"/>
              <w:rPr>
                <w:rFonts w:ascii="仿宋_GB2312" w:eastAsia="仿宋_GB2312" w:hAnsi="仿宋"/>
                <w:b/>
                <w:szCs w:val="21"/>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360" w:lineRule="exact"/>
              <w:jc w:val="both"/>
              <w:rPr>
                <w:rFonts w:ascii="仿宋_GB2312" w:eastAsia="仿宋_GB2312" w:hAnsi="仿宋"/>
                <w:b/>
                <w:szCs w:val="21"/>
              </w:rPr>
            </w:pPr>
            <w:r>
              <w:rPr>
                <w:rFonts w:ascii="仿宋_GB2312" w:eastAsia="仿宋_GB2312" w:hAnsi="仿宋" w:hint="eastAsia"/>
                <w:b/>
                <w:szCs w:val="21"/>
              </w:rPr>
              <w:t>单位及职称</w:t>
            </w:r>
          </w:p>
        </w:tc>
        <w:tc>
          <w:tcPr>
            <w:tcW w:w="1463" w:type="dxa"/>
            <w:gridSpan w:val="4"/>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360" w:lineRule="exact"/>
              <w:jc w:val="both"/>
              <w:rPr>
                <w:rFonts w:ascii="仿宋_GB2312" w:eastAsia="仿宋_GB2312" w:hAnsi="仿宋"/>
                <w:b/>
                <w:szCs w:val="21"/>
              </w:rPr>
            </w:pPr>
          </w:p>
        </w:tc>
        <w:tc>
          <w:tcPr>
            <w:tcW w:w="663" w:type="dxa"/>
            <w:gridSpan w:val="3"/>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360" w:lineRule="exact"/>
              <w:jc w:val="both"/>
              <w:rPr>
                <w:rFonts w:ascii="仿宋_GB2312" w:eastAsia="仿宋_GB2312" w:hAnsi="仿宋"/>
                <w:b/>
                <w:szCs w:val="21"/>
              </w:rPr>
            </w:pPr>
            <w:r>
              <w:rPr>
                <w:rFonts w:ascii="仿宋_GB2312" w:eastAsia="仿宋_GB2312" w:hAnsi="仿宋" w:hint="eastAsia"/>
                <w:b/>
                <w:szCs w:val="21"/>
              </w:rPr>
              <w:t>电话</w:t>
            </w:r>
          </w:p>
        </w:tc>
        <w:tc>
          <w:tcPr>
            <w:tcW w:w="1534" w:type="dxa"/>
            <w:tcBorders>
              <w:top w:val="single" w:sz="6" w:space="0" w:color="auto"/>
              <w:left w:val="single" w:sz="6" w:space="0" w:color="auto"/>
              <w:bottom w:val="single" w:sz="6" w:space="0" w:color="auto"/>
              <w:right w:val="single" w:sz="6" w:space="0" w:color="auto"/>
            </w:tcBorders>
            <w:vAlign w:val="center"/>
          </w:tcPr>
          <w:p w:rsidR="006900CB" w:rsidRDefault="006900CB" w:rsidP="009263EC">
            <w:pPr>
              <w:widowControl w:val="0"/>
              <w:autoSpaceDE w:val="0"/>
              <w:autoSpaceDN w:val="0"/>
              <w:adjustRightInd w:val="0"/>
              <w:spacing w:line="360" w:lineRule="exact"/>
              <w:jc w:val="both"/>
              <w:rPr>
                <w:rFonts w:ascii="仿宋_GB2312" w:eastAsia="仿宋_GB2312" w:hAnsi="仿宋"/>
                <w:b/>
                <w:szCs w:val="21"/>
              </w:rPr>
            </w:pPr>
          </w:p>
        </w:tc>
      </w:tr>
    </w:tbl>
    <w:p w:rsidR="006900CB" w:rsidRDefault="006900CB" w:rsidP="006900CB">
      <w:pPr>
        <w:widowControl w:val="0"/>
        <w:rPr>
          <w:rFonts w:ascii="楷体" w:eastAsia="楷体" w:hAnsi="楷体"/>
          <w:sz w:val="28"/>
        </w:rPr>
      </w:pPr>
      <w:r>
        <w:rPr>
          <w:rFonts w:ascii="楷体" w:eastAsia="楷体" w:hAnsi="楷体" w:hint="eastAsia"/>
          <w:sz w:val="28"/>
        </w:rPr>
        <w:t>此表可从中国记协网</w:t>
      </w:r>
      <w:r>
        <w:rPr>
          <w:rFonts w:ascii="楷体" w:eastAsia="楷体" w:hAnsi="楷体"/>
          <w:sz w:val="28"/>
        </w:rPr>
        <w:t>www.zgjx.cn</w:t>
      </w:r>
      <w:r>
        <w:rPr>
          <w:rFonts w:ascii="楷体" w:eastAsia="楷体" w:hAnsi="楷体" w:hint="eastAsia"/>
          <w:sz w:val="28"/>
        </w:rPr>
        <w:t>下载。</w:t>
      </w:r>
    </w:p>
    <w:p w:rsidR="006900CB" w:rsidRDefault="000702C8" w:rsidP="006900CB">
      <w:pPr>
        <w:rPr>
          <w:rFonts w:ascii="楷体" w:eastAsia="楷体" w:hAnsi="楷体" w:cs="仿宋"/>
          <w:b/>
          <w:bCs/>
          <w:color w:val="000000"/>
          <w:kern w:val="0"/>
          <w:sz w:val="28"/>
          <w:szCs w:val="28"/>
          <w:lang w:val="zh-CN"/>
        </w:rPr>
      </w:pPr>
      <w:r w:rsidRPr="00733CFE">
        <w:rPr>
          <w:rFonts w:ascii="仿宋" w:eastAsia="仿宋" w:cs="仿宋"/>
          <w:bCs/>
          <w:color w:val="000000"/>
          <w:kern w:val="0"/>
          <w:sz w:val="32"/>
          <w:szCs w:val="32"/>
        </w:rPr>
        <w:br w:type="page"/>
      </w:r>
      <w:r w:rsidR="006900CB">
        <w:rPr>
          <w:rFonts w:ascii="楷体" w:eastAsia="楷体" w:hAnsi="楷体" w:cs="仿宋" w:hint="eastAsia"/>
          <w:b/>
          <w:bCs/>
          <w:color w:val="000000"/>
          <w:kern w:val="0"/>
          <w:sz w:val="28"/>
          <w:szCs w:val="28"/>
          <w:lang w:val="zh-CN"/>
        </w:rPr>
        <w:lastRenderedPageBreak/>
        <w:t>附件</w:t>
      </w:r>
      <w:r w:rsidR="006900CB">
        <w:rPr>
          <w:rFonts w:ascii="楷体" w:eastAsia="楷体" w:hAnsi="楷体" w:cs="仿宋"/>
          <w:b/>
          <w:bCs/>
          <w:color w:val="000000"/>
          <w:kern w:val="0"/>
          <w:sz w:val="28"/>
          <w:szCs w:val="28"/>
          <w:lang w:val="zh-CN"/>
        </w:rPr>
        <w:t>3</w:t>
      </w:r>
    </w:p>
    <w:p w:rsidR="006900CB" w:rsidRDefault="006900CB" w:rsidP="006900CB">
      <w:pPr>
        <w:spacing w:line="400" w:lineRule="exact"/>
        <w:jc w:val="center"/>
        <w:rPr>
          <w:rFonts w:ascii="华文中宋" w:eastAsia="华文中宋" w:hAnsi="华文中宋"/>
          <w:b/>
          <w:sz w:val="30"/>
          <w:szCs w:val="30"/>
        </w:rPr>
      </w:pPr>
      <w:r>
        <w:rPr>
          <w:rFonts w:ascii="华文中宋" w:eastAsia="华文中宋" w:hAnsi="华文中宋" w:hint="eastAsia"/>
          <w:b/>
          <w:sz w:val="30"/>
          <w:szCs w:val="30"/>
        </w:rPr>
        <w:t>诚信参评承诺书</w:t>
      </w:r>
    </w:p>
    <w:p w:rsidR="006900CB" w:rsidRDefault="006900CB" w:rsidP="006900CB">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我单位就报送中国新闻奖参评作品做出如下承诺：</w:t>
      </w:r>
    </w:p>
    <w:p w:rsidR="006900CB" w:rsidRDefault="006900CB" w:rsidP="006900CB">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w:t>
      </w:r>
      <w:r>
        <w:rPr>
          <w:rFonts w:ascii="仿宋_GB2312" w:eastAsia="仿宋_GB2312" w:hAnsi="仿宋" w:hint="eastAsia"/>
          <w:color w:val="000000"/>
          <w:sz w:val="24"/>
          <w:szCs w:val="24"/>
        </w:rPr>
        <w:t>近</w:t>
      </w:r>
      <w:r>
        <w:rPr>
          <w:rFonts w:ascii="仿宋_GB2312" w:eastAsia="仿宋_GB2312" w:hAnsi="仿宋"/>
          <w:color w:val="000000"/>
          <w:sz w:val="24"/>
          <w:szCs w:val="24"/>
        </w:rPr>
        <w:t>3年内</w:t>
      </w:r>
      <w:r>
        <w:rPr>
          <w:rFonts w:ascii="仿宋_GB2312" w:eastAsia="仿宋_GB2312" w:hAnsi="仿宋" w:hint="eastAsia"/>
          <w:color w:val="000000"/>
          <w:sz w:val="24"/>
          <w:szCs w:val="24"/>
        </w:rPr>
        <w:t>无违反职业道德行为受到处罚并在影响期内情况。</w:t>
      </w:r>
    </w:p>
    <w:p w:rsidR="006900CB" w:rsidRDefault="006900CB" w:rsidP="006900CB">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如参评作品</w:t>
      </w:r>
      <w:r>
        <w:rPr>
          <w:rFonts w:ascii="仿宋_GB2312" w:eastAsia="仿宋_GB2312" w:hAnsi="仿宋" w:hint="eastAsia"/>
          <w:color w:val="000000"/>
          <w:sz w:val="24"/>
          <w:szCs w:val="24"/>
        </w:rPr>
        <w:t>存在严重导向问题、</w:t>
      </w:r>
      <w:r>
        <w:rPr>
          <w:rFonts w:ascii="仿宋_GB2312" w:eastAsia="仿宋_GB2312" w:hAnsi="仿宋" w:hint="eastAsia"/>
          <w:sz w:val="24"/>
          <w:szCs w:val="24"/>
        </w:rPr>
        <w:t>重新制作、抄袭或内容失实；</w:t>
      </w:r>
      <w:r>
        <w:rPr>
          <w:rFonts w:ascii="仿宋_GB2312" w:eastAsia="仿宋_GB2312" w:hAnsi="仿宋" w:hint="eastAsia"/>
          <w:color w:val="000000"/>
          <w:sz w:val="24"/>
          <w:szCs w:val="24"/>
        </w:rPr>
        <w:t>参评人员违反职业道德等行为受到处罚并在影响期内参评；</w:t>
      </w:r>
      <w:r>
        <w:rPr>
          <w:rFonts w:ascii="仿宋_GB2312" w:eastAsia="仿宋_GB2312" w:hAnsi="仿宋" w:hint="eastAsia"/>
          <w:sz w:val="24"/>
          <w:szCs w:val="24"/>
        </w:rPr>
        <w:t>刊播信息有造假、虚报；作者（主创人员）、编辑有虚报等问题；存在未按规定程序开展推荐和初评，未按要求对报送作品材料进行公示；</w:t>
      </w:r>
      <w:r>
        <w:rPr>
          <w:rFonts w:ascii="仿宋_GB2312" w:eastAsia="仿宋_GB2312" w:hAnsi="仿宋" w:hint="eastAsia"/>
          <w:color w:val="000000"/>
          <w:sz w:val="24"/>
          <w:szCs w:val="24"/>
        </w:rPr>
        <w:t>推荐单位、报送单位和参评者等对评委或有关人员有请客吃饭、送礼、“拉选票”“搞公关”等贿赂行为，</w:t>
      </w:r>
      <w:r>
        <w:rPr>
          <w:rFonts w:ascii="仿宋_GB2312" w:eastAsia="仿宋_GB2312" w:hAnsi="仿宋" w:hint="eastAsia"/>
          <w:sz w:val="24"/>
          <w:szCs w:val="24"/>
        </w:rPr>
        <w:t>我单位愿撤销相关作品、人员参评或获奖资格，并按照《评选办法》有关规定承担以下后果。</w:t>
      </w:r>
    </w:p>
    <w:p w:rsidR="006900CB" w:rsidRDefault="006900CB" w:rsidP="006900CB">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一、追查相关责任人责任。</w:t>
      </w:r>
    </w:p>
    <w:p w:rsidR="006900CB" w:rsidRDefault="006900CB" w:rsidP="006900CB">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二、接受中国记协对我单位和推荐单位，以及相关责任人、作者（主创人员）和编辑处罚。</w:t>
      </w:r>
    </w:p>
    <w:p w:rsidR="006900CB" w:rsidRDefault="006900CB" w:rsidP="006900CB">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三、被通报批评的责任人</w:t>
      </w:r>
      <w:r>
        <w:rPr>
          <w:rFonts w:ascii="仿宋_GB2312" w:eastAsia="仿宋_GB2312" w:hAnsi="仿宋"/>
          <w:sz w:val="24"/>
          <w:szCs w:val="24"/>
        </w:rPr>
        <w:t>3年内</w:t>
      </w:r>
      <w:r>
        <w:rPr>
          <w:rFonts w:ascii="仿宋_GB2312" w:eastAsia="仿宋_GB2312" w:hAnsi="仿宋" w:hint="eastAsia"/>
          <w:sz w:val="24"/>
          <w:szCs w:val="24"/>
        </w:rPr>
        <w:t xml:space="preserve">不得参加中国记协新闻奖评选活动；被通报批评的作者（主创人员）、编辑3年内不得参加中国记协新闻奖评选活动。 </w:t>
      </w:r>
    </w:p>
    <w:p w:rsidR="006900CB" w:rsidRDefault="006900CB" w:rsidP="006900CB">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四、被通报批评的推荐单位不得参加下一届评选，报送单位（不含专项初评单位）不得参加下一届相关项目评选。</w:t>
      </w:r>
    </w:p>
    <w:p w:rsidR="006900CB" w:rsidRDefault="006900CB" w:rsidP="006900CB">
      <w:pPr>
        <w:spacing w:line="400" w:lineRule="exact"/>
        <w:ind w:firstLineChars="200" w:firstLine="480"/>
        <w:rPr>
          <w:rFonts w:ascii="仿宋_GB2312" w:eastAsia="仿宋_GB2312" w:hAnsi="仿宋"/>
          <w:color w:val="000000"/>
          <w:sz w:val="24"/>
          <w:szCs w:val="24"/>
        </w:rPr>
      </w:pPr>
      <w:r>
        <w:rPr>
          <w:rFonts w:ascii="仿宋_GB2312" w:eastAsia="仿宋_GB2312" w:hAnsi="仿宋" w:hint="eastAsia"/>
          <w:sz w:val="24"/>
          <w:szCs w:val="24"/>
        </w:rPr>
        <w:t>五、</w:t>
      </w:r>
      <w:r>
        <w:rPr>
          <w:rFonts w:ascii="仿宋_GB2312" w:eastAsia="仿宋_GB2312" w:hAnsi="仿宋" w:hint="eastAsia"/>
          <w:color w:val="000000"/>
          <w:sz w:val="24"/>
          <w:szCs w:val="24"/>
        </w:rPr>
        <w:t>填报信息有误，造成申报版本与播出版本不一致，对报送单位予以批评。首次被批评的，将责令整改；连续2年被批评的，将减少2年累计涉及作品名额。</w:t>
      </w:r>
    </w:p>
    <w:p w:rsidR="006900CB" w:rsidRDefault="006900CB" w:rsidP="006900CB">
      <w:pPr>
        <w:spacing w:line="40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6900CB" w:rsidRDefault="006900CB" w:rsidP="006900CB">
      <w:pPr>
        <w:spacing w:line="400" w:lineRule="exact"/>
        <w:ind w:firstLineChars="200" w:firstLine="480"/>
        <w:rPr>
          <w:rFonts w:ascii="仿宋_GB2312" w:eastAsia="仿宋_GB2312" w:hAnsi="仿宋"/>
          <w:sz w:val="24"/>
          <w:szCs w:val="24"/>
        </w:rPr>
      </w:pPr>
    </w:p>
    <w:p w:rsidR="006900CB" w:rsidRDefault="006900CB" w:rsidP="006900CB">
      <w:pPr>
        <w:spacing w:line="400" w:lineRule="exact"/>
        <w:ind w:firstLineChars="1750" w:firstLine="4200"/>
        <w:rPr>
          <w:rFonts w:ascii="仿宋_GB2312" w:eastAsia="仿宋_GB2312" w:hAnsi="仿宋"/>
          <w:sz w:val="24"/>
          <w:szCs w:val="24"/>
        </w:rPr>
      </w:pPr>
      <w:r>
        <w:rPr>
          <w:rFonts w:ascii="仿宋_GB2312" w:eastAsia="仿宋_GB2312" w:hAnsi="仿宋" w:hint="eastAsia"/>
          <w:sz w:val="24"/>
          <w:szCs w:val="24"/>
        </w:rPr>
        <w:t>承诺人（签名）</w:t>
      </w:r>
      <w:r>
        <w:rPr>
          <w:rFonts w:ascii="仿宋_GB2312" w:eastAsia="仿宋_GB2312" w:hAnsi="仿宋" w:hint="eastAsia"/>
          <w:b/>
          <w:szCs w:val="21"/>
        </w:rPr>
        <w:t>李晓睿</w:t>
      </w:r>
    </w:p>
    <w:p w:rsidR="006900CB" w:rsidRDefault="006900CB" w:rsidP="006900CB">
      <w:pPr>
        <w:spacing w:line="400" w:lineRule="exact"/>
        <w:ind w:firstLineChars="1200" w:firstLine="2880"/>
        <w:rPr>
          <w:rFonts w:ascii="仿宋_GB2312" w:eastAsia="仿宋_GB2312" w:hAnsi="仿宋"/>
          <w:sz w:val="24"/>
          <w:szCs w:val="24"/>
        </w:rPr>
      </w:pPr>
      <w:r>
        <w:rPr>
          <w:rFonts w:ascii="仿宋_GB2312" w:eastAsia="仿宋_GB2312" w:hAnsi="仿宋" w:hint="eastAsia"/>
          <w:sz w:val="24"/>
          <w:szCs w:val="24"/>
        </w:rPr>
        <w:t>（报送单位主管领导签字并加盖公章）</w:t>
      </w:r>
    </w:p>
    <w:p w:rsidR="006900CB" w:rsidRDefault="006900CB" w:rsidP="006900CB">
      <w:pPr>
        <w:spacing w:line="320" w:lineRule="exact"/>
        <w:jc w:val="center"/>
        <w:rPr>
          <w:rFonts w:ascii="仿宋_GB2312" w:eastAsia="仿宋_GB2312" w:hAnsi="仿宋"/>
          <w:sz w:val="24"/>
          <w:szCs w:val="24"/>
        </w:rPr>
      </w:pPr>
      <w:r>
        <w:rPr>
          <w:rFonts w:ascii="仿宋_GB2312" w:eastAsia="仿宋_GB2312" w:hAnsi="仿宋"/>
          <w:sz w:val="24"/>
          <w:szCs w:val="24"/>
        </w:rPr>
        <w:t xml:space="preserve">                                   2020 年 4 月 29日</w:t>
      </w:r>
    </w:p>
    <w:p w:rsidR="001E5872" w:rsidRDefault="001E5872" w:rsidP="006900CB">
      <w:pPr>
        <w:widowControl w:val="0"/>
        <w:autoSpaceDE w:val="0"/>
        <w:autoSpaceDN w:val="0"/>
        <w:adjustRightInd w:val="0"/>
        <w:rPr>
          <w:rFonts w:ascii="楷体" w:eastAsia="楷体" w:hAnsi="楷体"/>
          <w:sz w:val="28"/>
        </w:rPr>
      </w:pPr>
    </w:p>
    <w:p w:rsidR="006900CB" w:rsidRPr="00164AD2" w:rsidRDefault="006900CB" w:rsidP="006900CB">
      <w:pPr>
        <w:jc w:val="center"/>
        <w:rPr>
          <w:b/>
          <w:bCs/>
          <w:sz w:val="44"/>
          <w:szCs w:val="44"/>
        </w:rPr>
      </w:pPr>
      <w:r w:rsidRPr="00164AD2">
        <w:rPr>
          <w:rFonts w:hint="eastAsia"/>
          <w:b/>
          <w:bCs/>
          <w:sz w:val="44"/>
          <w:szCs w:val="44"/>
        </w:rPr>
        <w:t>寂静芬芳</w:t>
      </w:r>
      <w:r w:rsidRPr="00164AD2">
        <w:rPr>
          <w:rFonts w:hint="eastAsia"/>
          <w:b/>
          <w:bCs/>
          <w:sz w:val="44"/>
          <w:szCs w:val="44"/>
        </w:rPr>
        <w:t>300</w:t>
      </w:r>
      <w:r w:rsidRPr="00164AD2">
        <w:rPr>
          <w:rFonts w:hint="eastAsia"/>
          <w:b/>
          <w:bCs/>
          <w:sz w:val="44"/>
          <w:szCs w:val="44"/>
        </w:rPr>
        <w:t>年</w:t>
      </w:r>
    </w:p>
    <w:p w:rsidR="006900CB" w:rsidRPr="00164AD2" w:rsidRDefault="006900CB" w:rsidP="006900CB">
      <w:pPr>
        <w:jc w:val="center"/>
        <w:rPr>
          <w:b/>
          <w:bCs/>
          <w:sz w:val="44"/>
          <w:szCs w:val="44"/>
        </w:rPr>
      </w:pPr>
      <w:r w:rsidRPr="00164AD2">
        <w:rPr>
          <w:rFonts w:hint="eastAsia"/>
          <w:b/>
          <w:bCs/>
          <w:sz w:val="44"/>
          <w:szCs w:val="44"/>
        </w:rPr>
        <w:t>一棵“无用”老茶树的悠悠岁月</w:t>
      </w:r>
    </w:p>
    <w:p w:rsidR="006900CB" w:rsidRPr="00164AD2" w:rsidRDefault="006900CB" w:rsidP="006900CB">
      <w:pPr>
        <w:jc w:val="center"/>
        <w:rPr>
          <w:b/>
          <w:bCs/>
          <w:sz w:val="44"/>
          <w:szCs w:val="44"/>
        </w:rPr>
      </w:pPr>
    </w:p>
    <w:p w:rsidR="006900CB" w:rsidRPr="00F7747E" w:rsidRDefault="006900CB" w:rsidP="006900CB">
      <w:pPr>
        <w:rPr>
          <w:b/>
          <w:bCs/>
          <w:sz w:val="24"/>
          <w:szCs w:val="24"/>
        </w:rPr>
      </w:pPr>
      <w:r w:rsidRPr="00F7747E">
        <w:rPr>
          <w:rFonts w:hint="eastAsia"/>
          <w:b/>
          <w:bCs/>
          <w:sz w:val="24"/>
          <w:szCs w:val="24"/>
        </w:rPr>
        <w:t>本报记者</w:t>
      </w:r>
      <w:r w:rsidRPr="00F7747E">
        <w:rPr>
          <w:rFonts w:hint="eastAsia"/>
          <w:b/>
          <w:bCs/>
          <w:sz w:val="24"/>
          <w:szCs w:val="24"/>
        </w:rPr>
        <w:t xml:space="preserve"> </w:t>
      </w:r>
      <w:r w:rsidRPr="00F7747E">
        <w:rPr>
          <w:rFonts w:hint="eastAsia"/>
          <w:b/>
          <w:bCs/>
          <w:sz w:val="24"/>
          <w:szCs w:val="24"/>
        </w:rPr>
        <w:t>李晓睿</w:t>
      </w:r>
      <w:r w:rsidRPr="00F7747E">
        <w:rPr>
          <w:rFonts w:hint="eastAsia"/>
          <w:b/>
          <w:bCs/>
          <w:sz w:val="24"/>
          <w:szCs w:val="24"/>
        </w:rPr>
        <w:t xml:space="preserve"> </w:t>
      </w:r>
      <w:r w:rsidRPr="00F7747E">
        <w:rPr>
          <w:rFonts w:hint="eastAsia"/>
          <w:b/>
          <w:bCs/>
          <w:sz w:val="24"/>
          <w:szCs w:val="24"/>
        </w:rPr>
        <w:t>邱青春</w:t>
      </w:r>
    </w:p>
    <w:p w:rsidR="006900CB" w:rsidRPr="00F66595" w:rsidRDefault="006900CB" w:rsidP="006900CB">
      <w:pPr>
        <w:rPr>
          <w:b/>
          <w:bCs/>
        </w:rPr>
      </w:pPr>
    </w:p>
    <w:p w:rsidR="006900CB" w:rsidRPr="00F7747E" w:rsidRDefault="006900CB" w:rsidP="006900CB">
      <w:pPr>
        <w:rPr>
          <w:b/>
          <w:bCs/>
          <w:sz w:val="30"/>
          <w:szCs w:val="30"/>
        </w:rPr>
      </w:pPr>
      <w:r w:rsidRPr="00F7747E">
        <w:rPr>
          <w:rFonts w:hint="eastAsia"/>
          <w:b/>
          <w:bCs/>
          <w:sz w:val="30"/>
          <w:szCs w:val="30"/>
        </w:rPr>
        <w:t>“茶者，南方之嘉木也”，茶圣陆羽在他的著作《茶经》中，开篇就这样写道。</w:t>
      </w:r>
    </w:p>
    <w:p w:rsidR="006900CB" w:rsidRPr="00F7747E" w:rsidRDefault="006900CB" w:rsidP="006900CB">
      <w:pPr>
        <w:rPr>
          <w:b/>
          <w:bCs/>
          <w:sz w:val="30"/>
          <w:szCs w:val="30"/>
        </w:rPr>
      </w:pPr>
      <w:r w:rsidRPr="00F7747E">
        <w:rPr>
          <w:rFonts w:hint="eastAsia"/>
          <w:b/>
          <w:bCs/>
          <w:sz w:val="30"/>
          <w:szCs w:val="30"/>
        </w:rPr>
        <w:t>自古以来，“茶树是我国南方优良树木”的认知便深植人心，当记者听闻灵武市有一棵</w:t>
      </w:r>
      <w:r w:rsidRPr="00F7747E">
        <w:rPr>
          <w:rFonts w:hint="eastAsia"/>
          <w:b/>
          <w:bCs/>
          <w:sz w:val="30"/>
          <w:szCs w:val="30"/>
        </w:rPr>
        <w:t>300</w:t>
      </w:r>
      <w:r w:rsidRPr="00F7747E">
        <w:rPr>
          <w:rFonts w:hint="eastAsia"/>
          <w:b/>
          <w:bCs/>
          <w:sz w:val="30"/>
          <w:szCs w:val="30"/>
        </w:rPr>
        <w:t>余岁的古茶树时，既兴奋又好奇，这“南方之嘉木”是如何来到塞北古城，又是如何在这片土地上生存下来的？带着诸多疑问，在灵武市东塔镇果园村二组，我们见到了传闻中的古茶树。</w:t>
      </w:r>
    </w:p>
    <w:p w:rsidR="006900CB" w:rsidRPr="00F7747E" w:rsidRDefault="006900CB" w:rsidP="006900CB">
      <w:pPr>
        <w:rPr>
          <w:b/>
          <w:bCs/>
          <w:sz w:val="30"/>
          <w:szCs w:val="30"/>
        </w:rPr>
      </w:pPr>
    </w:p>
    <w:p w:rsidR="006900CB" w:rsidRPr="00F7747E" w:rsidRDefault="006900CB" w:rsidP="006900CB">
      <w:pPr>
        <w:rPr>
          <w:b/>
          <w:bCs/>
          <w:sz w:val="30"/>
          <w:szCs w:val="30"/>
        </w:rPr>
      </w:pPr>
      <w:r w:rsidRPr="00F7747E">
        <w:rPr>
          <w:rFonts w:hint="eastAsia"/>
          <w:b/>
          <w:bCs/>
          <w:sz w:val="30"/>
          <w:szCs w:val="30"/>
        </w:rPr>
        <w:t>古秦渠畔独一棵</w:t>
      </w:r>
    </w:p>
    <w:p w:rsidR="006900CB" w:rsidRPr="00F7747E" w:rsidRDefault="006900CB" w:rsidP="006900CB">
      <w:pPr>
        <w:rPr>
          <w:b/>
          <w:bCs/>
          <w:sz w:val="30"/>
          <w:szCs w:val="30"/>
        </w:rPr>
      </w:pPr>
      <w:r w:rsidRPr="00F7747E">
        <w:rPr>
          <w:rFonts w:hint="eastAsia"/>
          <w:b/>
          <w:bCs/>
          <w:sz w:val="30"/>
          <w:szCs w:val="30"/>
        </w:rPr>
        <w:t>得知有记者要来探访自家的古茶树，周俊早早领着小孙子站在渠边迎接我们。沿着渠堤走了几十米，周俊停了下来，指着一棵树干已被黄土掩埋了三分之一、长得有点扭曲的大树说：“这就是古茶树。”。</w:t>
      </w:r>
    </w:p>
    <w:p w:rsidR="006900CB" w:rsidRPr="00F7747E" w:rsidRDefault="006900CB" w:rsidP="006900CB">
      <w:pPr>
        <w:rPr>
          <w:b/>
          <w:bCs/>
          <w:sz w:val="30"/>
          <w:szCs w:val="30"/>
        </w:rPr>
      </w:pPr>
      <w:r w:rsidRPr="00F7747E">
        <w:rPr>
          <w:rFonts w:hint="eastAsia"/>
          <w:b/>
          <w:bCs/>
          <w:sz w:val="30"/>
          <w:szCs w:val="30"/>
        </w:rPr>
        <w:t>与常在电视中出现的那些低矮的茶树不同，这棵茶树主干粗壮，要两个成年人才能围拢；枝杈很多，都笔直地伸向天空；刚长出的新叶有两三厘米长，嫩绿油亮，新叶旁还有一些黄米粒大小的花苞，周俊说，等到</w:t>
      </w:r>
      <w:r w:rsidRPr="00F7747E">
        <w:rPr>
          <w:rFonts w:hint="eastAsia"/>
          <w:b/>
          <w:bCs/>
          <w:sz w:val="30"/>
          <w:szCs w:val="30"/>
        </w:rPr>
        <w:t>5</w:t>
      </w:r>
      <w:r w:rsidRPr="00F7747E">
        <w:rPr>
          <w:rFonts w:hint="eastAsia"/>
          <w:b/>
          <w:bCs/>
          <w:sz w:val="30"/>
          <w:szCs w:val="30"/>
        </w:rPr>
        <w:t>月茶花就开了。</w:t>
      </w:r>
    </w:p>
    <w:p w:rsidR="006900CB" w:rsidRPr="00F7747E" w:rsidRDefault="006900CB" w:rsidP="006900CB">
      <w:pPr>
        <w:rPr>
          <w:b/>
          <w:bCs/>
          <w:sz w:val="30"/>
          <w:szCs w:val="30"/>
        </w:rPr>
      </w:pPr>
      <w:r w:rsidRPr="00F7747E">
        <w:rPr>
          <w:rFonts w:hint="eastAsia"/>
          <w:b/>
          <w:bCs/>
          <w:sz w:val="30"/>
          <w:szCs w:val="30"/>
        </w:rPr>
        <w:t>“这就是茶叶吗？”记者疑惑地询问茶树的主人。没等他回答，为采访提供线索的唐世俊老先生就用肯定的语气说：“这就是茶叶。”说话间，唐老已身手敏捷地走下渠堆拜，从枝条上摘了一把树叶，递给记者一些，又放入自己口中几片咀嚼了起来。学着唐老，记者小心翼翼地将一小撮叶片嚼了几下，一股青涩的味道在舌尖弥漫开来——和茶叶有几分相似，但又不是那么浓郁。周俊说，虽然这茶树已经陪伴他家几代人了，却从未有人用它来制茶。“那今天我就试着制一回茶，尝尝这古茶树的味道。”唐老将摘下的茶树叶如获至宝地装进衣兜。</w:t>
      </w:r>
    </w:p>
    <w:p w:rsidR="006900CB" w:rsidRPr="00F7747E" w:rsidRDefault="006900CB" w:rsidP="006900CB">
      <w:pPr>
        <w:rPr>
          <w:b/>
          <w:bCs/>
          <w:sz w:val="30"/>
          <w:szCs w:val="30"/>
        </w:rPr>
      </w:pPr>
    </w:p>
    <w:p w:rsidR="006900CB" w:rsidRPr="00F7747E" w:rsidRDefault="006900CB" w:rsidP="006900CB">
      <w:pPr>
        <w:rPr>
          <w:b/>
          <w:bCs/>
          <w:sz w:val="30"/>
          <w:szCs w:val="30"/>
        </w:rPr>
      </w:pPr>
      <w:r w:rsidRPr="00F7747E">
        <w:rPr>
          <w:rFonts w:hint="eastAsia"/>
          <w:b/>
          <w:bCs/>
          <w:sz w:val="30"/>
          <w:szCs w:val="30"/>
        </w:rPr>
        <w:t>“入乡随俗”三百年</w:t>
      </w:r>
    </w:p>
    <w:p w:rsidR="006900CB" w:rsidRPr="00F7747E" w:rsidRDefault="006900CB" w:rsidP="006900CB">
      <w:pPr>
        <w:rPr>
          <w:b/>
          <w:bCs/>
          <w:sz w:val="30"/>
          <w:szCs w:val="30"/>
        </w:rPr>
      </w:pPr>
      <w:r w:rsidRPr="00F7747E">
        <w:rPr>
          <w:rFonts w:hint="eastAsia"/>
          <w:b/>
          <w:bCs/>
          <w:sz w:val="30"/>
          <w:szCs w:val="30"/>
        </w:rPr>
        <w:t>中国是茶的故乡，茶的发现和利用已有四千七百多年的历史。在《神农本草》中就有以茶解百草之毒的传说——“神农尝百草，日遇七十二毒，得荼（这里的“荼”就是指“茶”）而解之。”无论是宋代传入日本的茶叶，还是清初传入英国的茶叶，一开始都是作药用。</w:t>
      </w:r>
    </w:p>
    <w:p w:rsidR="006900CB" w:rsidRPr="00F7747E" w:rsidRDefault="006900CB" w:rsidP="006900CB">
      <w:pPr>
        <w:rPr>
          <w:b/>
          <w:bCs/>
          <w:sz w:val="30"/>
          <w:szCs w:val="30"/>
        </w:rPr>
      </w:pPr>
      <w:r w:rsidRPr="00F7747E">
        <w:rPr>
          <w:rFonts w:hint="eastAsia"/>
          <w:b/>
          <w:bCs/>
          <w:sz w:val="30"/>
          <w:szCs w:val="30"/>
        </w:rPr>
        <w:t>公元</w:t>
      </w:r>
      <w:r w:rsidRPr="00F7747E">
        <w:rPr>
          <w:rFonts w:hint="eastAsia"/>
          <w:b/>
          <w:bCs/>
          <w:sz w:val="30"/>
          <w:szCs w:val="30"/>
        </w:rPr>
        <w:t>780</w:t>
      </w:r>
      <w:r w:rsidRPr="00F7747E">
        <w:rPr>
          <w:rFonts w:hint="eastAsia"/>
          <w:b/>
          <w:bCs/>
          <w:sz w:val="30"/>
          <w:szCs w:val="30"/>
        </w:rPr>
        <w:t>年左右，《茶经》问世，书中详细记述了作者亲身调查和实践的经验，对唐代及唐代以前的茶叶历史、产地、功效、栽培、采制、煎煮、饮用的知识技术都作了阐述，是中国乃至世界现存最早、最完整、最全面介绍茶的第一部专著，被誉为茶叶百科全书。同时，唐代一些士大夫和文人雅士在饮茶的过程中，还创作了很多与茶有关的诗词，仅在《全唐诗》中，流传至今的就有百余位诗人的四百余首，从而奠定了中国茶文化的基础。</w:t>
      </w:r>
    </w:p>
    <w:p w:rsidR="006900CB" w:rsidRPr="00F7747E" w:rsidRDefault="006900CB" w:rsidP="006900CB">
      <w:pPr>
        <w:rPr>
          <w:b/>
          <w:bCs/>
          <w:sz w:val="30"/>
          <w:szCs w:val="30"/>
        </w:rPr>
      </w:pPr>
      <w:r w:rsidRPr="00F7747E">
        <w:rPr>
          <w:rFonts w:hint="eastAsia"/>
          <w:b/>
          <w:bCs/>
          <w:sz w:val="30"/>
          <w:szCs w:val="30"/>
        </w:rPr>
        <w:t>中国的茶叶产区辽阔，西南、江南、华南、江北最为著名。其中，江北产区包括长江中下游以北的山东、安徽、河南，以及陕西、甘肃等地，主产绿茶。我们眼前的这棵古茶树，正是周俊的太爷从甘肃购置而来。</w:t>
      </w:r>
    </w:p>
    <w:p w:rsidR="006900CB" w:rsidRPr="00F7747E" w:rsidRDefault="006900CB" w:rsidP="006900CB">
      <w:pPr>
        <w:rPr>
          <w:b/>
          <w:bCs/>
          <w:sz w:val="30"/>
          <w:szCs w:val="30"/>
        </w:rPr>
      </w:pPr>
      <w:r w:rsidRPr="00F7747E">
        <w:rPr>
          <w:rFonts w:hint="eastAsia"/>
          <w:b/>
          <w:bCs/>
          <w:sz w:val="30"/>
          <w:szCs w:val="30"/>
        </w:rPr>
        <w:t>“据老辈人讲，当时一共运来了好几棵茶树，但存活下来的只有这一棵。”周俊说，茶树每年</w:t>
      </w:r>
      <w:r w:rsidRPr="00F7747E">
        <w:rPr>
          <w:rFonts w:hint="eastAsia"/>
          <w:b/>
          <w:bCs/>
          <w:sz w:val="30"/>
          <w:szCs w:val="30"/>
        </w:rPr>
        <w:t>5</w:t>
      </w:r>
      <w:r w:rsidRPr="00F7747E">
        <w:rPr>
          <w:rFonts w:hint="eastAsia"/>
          <w:b/>
          <w:bCs/>
          <w:sz w:val="30"/>
          <w:szCs w:val="30"/>
        </w:rPr>
        <w:t>月、</w:t>
      </w:r>
      <w:r w:rsidRPr="00F7747E">
        <w:rPr>
          <w:rFonts w:hint="eastAsia"/>
          <w:b/>
          <w:bCs/>
          <w:sz w:val="30"/>
          <w:szCs w:val="30"/>
        </w:rPr>
        <w:t>8</w:t>
      </w:r>
      <w:r w:rsidRPr="00F7747E">
        <w:rPr>
          <w:rFonts w:hint="eastAsia"/>
          <w:b/>
          <w:bCs/>
          <w:sz w:val="30"/>
          <w:szCs w:val="30"/>
        </w:rPr>
        <w:t>月各开花一次。虽然只有这么一棵茶树，却不需特殊照顾，几十年来，周俊未曾见病虫害侵扰过它，依着古秦渠，靠黄河水滋养，茶树在岁月的更迭中越长越大。</w:t>
      </w:r>
    </w:p>
    <w:p w:rsidR="006900CB" w:rsidRPr="00F7747E" w:rsidRDefault="006900CB" w:rsidP="006900CB">
      <w:pPr>
        <w:rPr>
          <w:b/>
          <w:bCs/>
          <w:sz w:val="30"/>
          <w:szCs w:val="30"/>
        </w:rPr>
      </w:pPr>
      <w:r w:rsidRPr="00F7747E">
        <w:rPr>
          <w:rFonts w:hint="eastAsia"/>
          <w:b/>
          <w:bCs/>
          <w:sz w:val="30"/>
          <w:szCs w:val="30"/>
        </w:rPr>
        <w:t>茶树的种类众多，如按树型可分为乔木型、小乔木型、灌木型。乔木型茶树植株高大，主干直立明显，分枝部位高，主根发达。自然生长状态下，树高通常可达</w:t>
      </w:r>
      <w:r w:rsidRPr="00F7747E">
        <w:rPr>
          <w:rFonts w:hint="eastAsia"/>
          <w:b/>
          <w:bCs/>
          <w:sz w:val="30"/>
          <w:szCs w:val="30"/>
        </w:rPr>
        <w:t>3</w:t>
      </w:r>
      <w:r w:rsidRPr="00F7747E">
        <w:rPr>
          <w:rFonts w:hint="eastAsia"/>
          <w:b/>
          <w:bCs/>
          <w:sz w:val="30"/>
          <w:szCs w:val="30"/>
        </w:rPr>
        <w:t>—</w:t>
      </w:r>
      <w:r w:rsidRPr="00F7747E">
        <w:rPr>
          <w:rFonts w:hint="eastAsia"/>
          <w:b/>
          <w:bCs/>
          <w:sz w:val="30"/>
          <w:szCs w:val="30"/>
        </w:rPr>
        <w:t>5</w:t>
      </w:r>
      <w:r w:rsidRPr="00F7747E">
        <w:rPr>
          <w:rFonts w:hint="eastAsia"/>
          <w:b/>
          <w:bCs/>
          <w:sz w:val="30"/>
          <w:szCs w:val="30"/>
        </w:rPr>
        <w:t>米，野生茶树可达</w:t>
      </w:r>
      <w:r w:rsidRPr="00F7747E">
        <w:rPr>
          <w:rFonts w:hint="eastAsia"/>
          <w:b/>
          <w:bCs/>
          <w:sz w:val="30"/>
          <w:szCs w:val="30"/>
        </w:rPr>
        <w:t>10</w:t>
      </w:r>
      <w:r w:rsidRPr="00F7747E">
        <w:rPr>
          <w:rFonts w:hint="eastAsia"/>
          <w:b/>
          <w:bCs/>
          <w:sz w:val="30"/>
          <w:szCs w:val="30"/>
        </w:rPr>
        <w:t>米以上。根据这些特征，可以初步判断周家的这棵古茶树应属于乔木型茶树。</w:t>
      </w:r>
    </w:p>
    <w:p w:rsidR="006900CB" w:rsidRPr="00F7747E" w:rsidRDefault="006900CB" w:rsidP="006900CB">
      <w:pPr>
        <w:rPr>
          <w:b/>
          <w:bCs/>
          <w:sz w:val="30"/>
          <w:szCs w:val="30"/>
        </w:rPr>
      </w:pPr>
    </w:p>
    <w:p w:rsidR="006900CB" w:rsidRPr="00F7747E" w:rsidRDefault="006900CB" w:rsidP="006900CB">
      <w:pPr>
        <w:rPr>
          <w:b/>
          <w:bCs/>
          <w:sz w:val="30"/>
          <w:szCs w:val="30"/>
        </w:rPr>
      </w:pPr>
      <w:r w:rsidRPr="00F7747E">
        <w:rPr>
          <w:rFonts w:hint="eastAsia"/>
          <w:b/>
          <w:bCs/>
          <w:sz w:val="30"/>
          <w:szCs w:val="30"/>
        </w:rPr>
        <w:t>寂静芬芳成风景</w:t>
      </w:r>
    </w:p>
    <w:p w:rsidR="006900CB" w:rsidRPr="00F7747E" w:rsidRDefault="006900CB" w:rsidP="006900CB">
      <w:pPr>
        <w:rPr>
          <w:b/>
          <w:bCs/>
          <w:sz w:val="30"/>
          <w:szCs w:val="30"/>
        </w:rPr>
      </w:pPr>
      <w:r w:rsidRPr="00F7747E">
        <w:rPr>
          <w:rFonts w:hint="eastAsia"/>
          <w:b/>
          <w:bCs/>
          <w:sz w:val="30"/>
          <w:szCs w:val="30"/>
        </w:rPr>
        <w:t>茶树喜欢温暖湿润的气候，最适宜生长的温度为</w:t>
      </w:r>
      <w:r w:rsidRPr="00F7747E">
        <w:rPr>
          <w:rFonts w:hint="eastAsia"/>
          <w:b/>
          <w:bCs/>
          <w:sz w:val="30"/>
          <w:szCs w:val="30"/>
        </w:rPr>
        <w:t>20</w:t>
      </w:r>
      <w:r w:rsidRPr="00F7747E">
        <w:rPr>
          <w:rFonts w:hint="eastAsia"/>
          <w:b/>
          <w:bCs/>
          <w:sz w:val="30"/>
          <w:szCs w:val="30"/>
        </w:rPr>
        <w:t>℃</w:t>
      </w:r>
      <w:r w:rsidRPr="00F7747E">
        <w:rPr>
          <w:rFonts w:hint="eastAsia"/>
          <w:b/>
          <w:bCs/>
          <w:sz w:val="30"/>
          <w:szCs w:val="30"/>
        </w:rPr>
        <w:t>-25</w:t>
      </w:r>
      <w:r w:rsidRPr="00F7747E">
        <w:rPr>
          <w:rFonts w:hint="eastAsia"/>
          <w:b/>
          <w:bCs/>
          <w:sz w:val="30"/>
          <w:szCs w:val="30"/>
        </w:rPr>
        <w:t>℃，年降水量要在</w:t>
      </w:r>
      <w:r w:rsidRPr="00F7747E">
        <w:rPr>
          <w:rFonts w:hint="eastAsia"/>
          <w:b/>
          <w:bCs/>
          <w:sz w:val="30"/>
          <w:szCs w:val="30"/>
        </w:rPr>
        <w:t>1000</w:t>
      </w:r>
      <w:r w:rsidRPr="00F7747E">
        <w:rPr>
          <w:rFonts w:hint="eastAsia"/>
          <w:b/>
          <w:bCs/>
          <w:sz w:val="30"/>
          <w:szCs w:val="30"/>
        </w:rPr>
        <w:t>毫米以上。很明显，宁夏并不是茶树生长的理想地区。那为什么要在干燥且全年气温不符合标准的西北栽种茶树？这是采访伊始记者就想探寻的问题。</w:t>
      </w:r>
    </w:p>
    <w:p w:rsidR="006900CB" w:rsidRPr="00F7747E" w:rsidRDefault="006900CB" w:rsidP="006900CB">
      <w:pPr>
        <w:rPr>
          <w:b/>
          <w:bCs/>
          <w:sz w:val="30"/>
          <w:szCs w:val="30"/>
        </w:rPr>
      </w:pPr>
      <w:r w:rsidRPr="00F7747E">
        <w:rPr>
          <w:rFonts w:hint="eastAsia"/>
          <w:b/>
          <w:bCs/>
          <w:sz w:val="30"/>
          <w:szCs w:val="30"/>
        </w:rPr>
        <w:lastRenderedPageBreak/>
        <w:t>周俊说：“据我爷爷讲，当初周家的果园有几十亩，可除了泥土什么都没有，光秃秃的一片显得十分荒凉，老太爷见状，决定种些树木美化环境。”于是，周家驼队在贩运货物的同时带回了许多树种，其中就有茶树。逐渐地适应了宁夏的气候、土壤、水质后，茶树在果园里深深地扎下了根。</w:t>
      </w:r>
      <w:r w:rsidRPr="00F7747E">
        <w:rPr>
          <w:rFonts w:hint="eastAsia"/>
          <w:b/>
          <w:bCs/>
          <w:sz w:val="30"/>
          <w:szCs w:val="30"/>
        </w:rPr>
        <w:t xml:space="preserve"> </w:t>
      </w:r>
    </w:p>
    <w:p w:rsidR="006900CB" w:rsidRPr="00F7747E" w:rsidRDefault="006900CB" w:rsidP="006900CB">
      <w:pPr>
        <w:rPr>
          <w:b/>
          <w:bCs/>
          <w:sz w:val="30"/>
          <w:szCs w:val="30"/>
        </w:rPr>
      </w:pPr>
      <w:r w:rsidRPr="00F7747E">
        <w:rPr>
          <w:rFonts w:hint="eastAsia"/>
          <w:b/>
          <w:bCs/>
          <w:sz w:val="30"/>
          <w:szCs w:val="30"/>
        </w:rPr>
        <w:t>“虽然茶树活了下来，但不会制茶，也就没人采摘，这棵茶树成了园子里一棵普通的树。”周俊回忆，这么多年来，好像只有堂兄周宽摘过一次这树上的茶叶，冲泡品尝之后觉得又苦又涩，从那以后，再也没有人尝试过。“三百多岁的古茶树，要是有人会制茶，味道很好也说不定。”周俊有些遗憾地说。若真是这样，不久的将来，这棵古树会吸引更多人的目光。</w:t>
      </w:r>
    </w:p>
    <w:p w:rsidR="006900CB" w:rsidRPr="00F7747E" w:rsidRDefault="006900CB" w:rsidP="006900CB">
      <w:pPr>
        <w:rPr>
          <w:sz w:val="30"/>
          <w:szCs w:val="30"/>
        </w:rPr>
      </w:pPr>
    </w:p>
    <w:p w:rsidR="006900CB" w:rsidRPr="00044796" w:rsidRDefault="006900CB" w:rsidP="006900CB">
      <w:pPr>
        <w:spacing w:line="320" w:lineRule="exact"/>
        <w:jc w:val="center"/>
        <w:rPr>
          <w:rFonts w:ascii="仿宋_GB2312" w:eastAsia="仿宋_GB2312" w:hAnsi="仿宋"/>
          <w:sz w:val="24"/>
          <w:szCs w:val="24"/>
        </w:rPr>
      </w:pPr>
    </w:p>
    <w:p w:rsidR="001E5872" w:rsidRDefault="000702C8" w:rsidP="006900CB">
      <w:pPr>
        <w:rPr>
          <w:rFonts w:ascii="仿宋_GB2312" w:eastAsia="仿宋_GB2312" w:hAnsi="仿宋"/>
          <w:sz w:val="24"/>
          <w:szCs w:val="24"/>
        </w:rPr>
      </w:pPr>
      <w:bookmarkStart w:id="0" w:name="_GoBack"/>
      <w:bookmarkEnd w:id="0"/>
      <w:r w:rsidRPr="00733CFE">
        <w:rPr>
          <w:rFonts w:ascii="仿宋_GB2312" w:eastAsia="仿宋_GB2312" w:cs="仿宋"/>
          <w:bCs/>
          <w:color w:val="000000"/>
          <w:kern w:val="0"/>
          <w:sz w:val="32"/>
          <w:szCs w:val="32"/>
        </w:rPr>
        <w:br w:type="page"/>
      </w:r>
    </w:p>
    <w:sectPr w:rsidR="001E5872" w:rsidSect="001E5872">
      <w:footerReference w:type="even" r:id="rId7"/>
      <w:footerReference w:type="default" r:id="rId8"/>
      <w:pgSz w:w="12240" w:h="15840"/>
      <w:pgMar w:top="1701" w:right="1701" w:bottom="1701" w:left="1701" w:header="720" w:footer="1134"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94" w:rsidRDefault="00BB3B94" w:rsidP="001E5872">
      <w:r>
        <w:separator/>
      </w:r>
    </w:p>
  </w:endnote>
  <w:endnote w:type="continuationSeparator" w:id="0">
    <w:p w:rsidR="00BB3B94" w:rsidRDefault="00BB3B94" w:rsidP="001E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72" w:rsidRDefault="001E5872">
    <w:pPr>
      <w:pStyle w:val="a3"/>
      <w:framePr w:wrap="around" w:vAnchor="text" w:hAnchor="margin" w:xAlign="outside" w:y="1"/>
      <w:rPr>
        <w:rStyle w:val="a5"/>
      </w:rPr>
    </w:pPr>
    <w:r>
      <w:rPr>
        <w:rStyle w:val="a5"/>
      </w:rPr>
      <w:fldChar w:fldCharType="begin"/>
    </w:r>
    <w:r w:rsidR="000702C8">
      <w:rPr>
        <w:rStyle w:val="a5"/>
      </w:rPr>
      <w:instrText xml:space="preserve">PAGE  </w:instrText>
    </w:r>
    <w:r>
      <w:rPr>
        <w:rStyle w:val="a5"/>
      </w:rPr>
      <w:fldChar w:fldCharType="end"/>
    </w:r>
  </w:p>
  <w:p w:rsidR="001E5872" w:rsidRDefault="001E5872">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72" w:rsidRDefault="001E5872">
    <w:pPr>
      <w:pStyle w:val="a3"/>
      <w:framePr w:wrap="around" w:vAnchor="text" w:hAnchor="margin" w:xAlign="outside" w:y="1"/>
      <w:rPr>
        <w:rStyle w:val="a5"/>
        <w:rFonts w:ascii="宋体" w:hAnsi="宋体"/>
        <w:sz w:val="28"/>
        <w:szCs w:val="28"/>
      </w:rPr>
    </w:pPr>
    <w:r>
      <w:rPr>
        <w:rStyle w:val="a5"/>
        <w:rFonts w:ascii="宋体" w:hAnsi="宋体"/>
        <w:sz w:val="28"/>
        <w:szCs w:val="28"/>
      </w:rPr>
      <w:fldChar w:fldCharType="begin"/>
    </w:r>
    <w:r w:rsidR="000702C8">
      <w:rPr>
        <w:rStyle w:val="a5"/>
        <w:rFonts w:ascii="宋体" w:hAnsi="宋体"/>
        <w:sz w:val="28"/>
        <w:szCs w:val="28"/>
      </w:rPr>
      <w:instrText xml:space="preserve">PAGE  </w:instrText>
    </w:r>
    <w:r>
      <w:rPr>
        <w:rStyle w:val="a5"/>
        <w:rFonts w:ascii="宋体" w:hAnsi="宋体"/>
        <w:sz w:val="28"/>
        <w:szCs w:val="28"/>
      </w:rPr>
      <w:fldChar w:fldCharType="separate"/>
    </w:r>
    <w:r w:rsidR="006900CB">
      <w:rPr>
        <w:rStyle w:val="a5"/>
        <w:rFonts w:ascii="宋体" w:hAnsi="宋体"/>
        <w:noProof/>
        <w:sz w:val="28"/>
        <w:szCs w:val="28"/>
      </w:rPr>
      <w:t>- 3 -</w:t>
    </w:r>
    <w:r>
      <w:rPr>
        <w:rStyle w:val="a5"/>
        <w:rFonts w:ascii="宋体" w:hAnsi="宋体"/>
        <w:sz w:val="28"/>
        <w:szCs w:val="28"/>
      </w:rPr>
      <w:fldChar w:fldCharType="end"/>
    </w:r>
  </w:p>
  <w:p w:rsidR="001E5872" w:rsidRDefault="001E5872">
    <w:pPr>
      <w:pStyle w:val="a3"/>
      <w:ind w:right="360" w:firstLine="360"/>
      <w:jc w:val="center"/>
    </w:pPr>
  </w:p>
  <w:p w:rsidR="001E5872" w:rsidRDefault="001E587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94" w:rsidRDefault="00BB3B94" w:rsidP="001E5872">
      <w:r>
        <w:separator/>
      </w:r>
    </w:p>
  </w:footnote>
  <w:footnote w:type="continuationSeparator" w:id="0">
    <w:p w:rsidR="00BB3B94" w:rsidRDefault="00BB3B94" w:rsidP="001E5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B1"/>
    <w:rsid w:val="00007615"/>
    <w:rsid w:val="00022FB2"/>
    <w:rsid w:val="00044796"/>
    <w:rsid w:val="00051883"/>
    <w:rsid w:val="000702C8"/>
    <w:rsid w:val="001E5872"/>
    <w:rsid w:val="001F7DC3"/>
    <w:rsid w:val="004F520A"/>
    <w:rsid w:val="006900CB"/>
    <w:rsid w:val="00733CFE"/>
    <w:rsid w:val="007D3629"/>
    <w:rsid w:val="00860CEF"/>
    <w:rsid w:val="00887941"/>
    <w:rsid w:val="00B53AAB"/>
    <w:rsid w:val="00BB3B94"/>
    <w:rsid w:val="00C0606F"/>
    <w:rsid w:val="00C8293C"/>
    <w:rsid w:val="00D734B1"/>
    <w:rsid w:val="00E04FF1"/>
    <w:rsid w:val="00E93404"/>
    <w:rsid w:val="00EE7E80"/>
    <w:rsid w:val="00FD7F53"/>
    <w:rsid w:val="00FF7653"/>
    <w:rsid w:val="4BDB5F38"/>
    <w:rsid w:val="50D30FE1"/>
    <w:rsid w:val="597B11F4"/>
    <w:rsid w:val="5FFE36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B1097F-9161-478F-9A77-444415B5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872"/>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5872"/>
    <w:pPr>
      <w:tabs>
        <w:tab w:val="center" w:pos="4153"/>
        <w:tab w:val="right" w:pos="8306"/>
      </w:tabs>
      <w:snapToGrid w:val="0"/>
    </w:pPr>
    <w:rPr>
      <w:kern w:val="0"/>
      <w:sz w:val="18"/>
      <w:szCs w:val="18"/>
      <w:lang w:val="zh-CN"/>
    </w:rPr>
  </w:style>
  <w:style w:type="character" w:styleId="a5">
    <w:name w:val="page number"/>
    <w:basedOn w:val="a0"/>
    <w:rsid w:val="001E5872"/>
  </w:style>
  <w:style w:type="character" w:customStyle="1" w:styleId="a4">
    <w:name w:val="页脚 字符"/>
    <w:basedOn w:val="a0"/>
    <w:link w:val="a3"/>
    <w:uiPriority w:val="99"/>
    <w:rsid w:val="001E5872"/>
    <w:rPr>
      <w:rFonts w:ascii="Calibri" w:eastAsia="宋体" w:hAnsi="Calibri" w:cs="Times New Roman"/>
      <w:kern w:val="0"/>
      <w:sz w:val="18"/>
      <w:szCs w:val="18"/>
      <w:lang w:val="zh-CN" w:eastAsia="zh-CN"/>
    </w:rPr>
  </w:style>
  <w:style w:type="paragraph" w:styleId="a6">
    <w:name w:val="header"/>
    <w:basedOn w:val="a"/>
    <w:link w:val="a7"/>
    <w:uiPriority w:val="99"/>
    <w:unhideWhenUsed/>
    <w:rsid w:val="00733CF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3CFE"/>
    <w:rPr>
      <w:rFonts w:ascii="Calibri" w:eastAsia="宋体" w:hAnsi="Calibri" w:cs="Times New Roman"/>
      <w:kern w:val="2"/>
      <w:sz w:val="18"/>
      <w:szCs w:val="18"/>
    </w:rPr>
  </w:style>
  <w:style w:type="paragraph" w:styleId="a8">
    <w:name w:val="Balloon Text"/>
    <w:basedOn w:val="a"/>
    <w:link w:val="a9"/>
    <w:uiPriority w:val="99"/>
    <w:semiHidden/>
    <w:unhideWhenUsed/>
    <w:rsid w:val="00051883"/>
    <w:rPr>
      <w:sz w:val="18"/>
      <w:szCs w:val="18"/>
    </w:rPr>
  </w:style>
  <w:style w:type="character" w:customStyle="1" w:styleId="a9">
    <w:name w:val="批注框文本 字符"/>
    <w:basedOn w:val="a0"/>
    <w:link w:val="a8"/>
    <w:uiPriority w:val="99"/>
    <w:semiHidden/>
    <w:rsid w:val="0005188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471</Words>
  <Characters>2690</Characters>
  <Application>Microsoft Office Word</Application>
  <DocSecurity>0</DocSecurity>
  <Lines>22</Lines>
  <Paragraphs>6</Paragraphs>
  <ScaleCrop>false</ScaleCrop>
  <Company>WwW.YlmF.CoM</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AutoBVT</cp:lastModifiedBy>
  <cp:revision>11</cp:revision>
  <cp:lastPrinted>2020-04-20T02:12:00Z</cp:lastPrinted>
  <dcterms:created xsi:type="dcterms:W3CDTF">2020-04-21T10:02:00Z</dcterms:created>
  <dcterms:modified xsi:type="dcterms:W3CDTF">2020-04-30T07:37:00Z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