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C43" w:rsidRDefault="002A06A0" w:rsidP="000239EA">
      <w:pPr>
        <w:widowControl w:val="0"/>
        <w:autoSpaceDE w:val="0"/>
        <w:autoSpaceDN w:val="0"/>
        <w:adjustRightInd w:val="0"/>
        <w:rPr>
          <w:rFonts w:ascii="楷体" w:eastAsia="楷体" w:hAnsi="楷体" w:cs="仿宋"/>
          <w:b/>
          <w:bCs/>
          <w:color w:val="000000"/>
          <w:kern w:val="0"/>
          <w:sz w:val="28"/>
          <w:szCs w:val="28"/>
          <w:lang w:val="zh-CN"/>
        </w:rPr>
      </w:pPr>
      <w:bookmarkStart w:id="0" w:name="_GoBack"/>
      <w:bookmarkEnd w:id="0"/>
      <w:r>
        <w:rPr>
          <w:rFonts w:ascii="楷体" w:eastAsia="楷体" w:hAnsi="楷体" w:cs="仿宋" w:hint="eastAsia"/>
          <w:b/>
          <w:bCs/>
          <w:color w:val="000000"/>
          <w:kern w:val="0"/>
          <w:sz w:val="28"/>
          <w:szCs w:val="28"/>
          <w:lang w:val="zh-CN"/>
        </w:rPr>
        <w:t>附件</w:t>
      </w:r>
      <w:r>
        <w:rPr>
          <w:rFonts w:ascii="楷体" w:eastAsia="楷体" w:hAnsi="楷体" w:cs="仿宋"/>
          <w:b/>
          <w:bCs/>
          <w:color w:val="000000"/>
          <w:kern w:val="0"/>
          <w:sz w:val="28"/>
          <w:szCs w:val="28"/>
          <w:lang w:val="zh-CN"/>
        </w:rPr>
        <w:t>2</w:t>
      </w:r>
    </w:p>
    <w:p w:rsidR="00FE4C43" w:rsidRPr="000239EA" w:rsidRDefault="002A06A0" w:rsidP="00AB44A9">
      <w:pPr>
        <w:widowControl w:val="0"/>
        <w:autoSpaceDE w:val="0"/>
        <w:autoSpaceDN w:val="0"/>
        <w:adjustRightInd w:val="0"/>
        <w:spacing w:afterLines="50" w:after="120"/>
        <w:jc w:val="center"/>
        <w:rPr>
          <w:rFonts w:ascii="方正小标宋_GBK" w:eastAsia="方正小标宋_GBK" w:hAnsi="黑体"/>
          <w:sz w:val="44"/>
          <w:szCs w:val="44"/>
        </w:rPr>
      </w:pPr>
      <w:r w:rsidRPr="000239EA">
        <w:rPr>
          <w:rFonts w:ascii="方正小标宋_GBK" w:eastAsia="方正小标宋_GBK" w:hAnsi="黑体" w:hint="eastAsia"/>
          <w:sz w:val="44"/>
          <w:szCs w:val="44"/>
        </w:rPr>
        <w:t>中国新闻奖报纸副刊参评作品推荐表</w:t>
      </w:r>
    </w:p>
    <w:tbl>
      <w:tblPr>
        <w:tblW w:w="8975" w:type="dxa"/>
        <w:jc w:val="center"/>
        <w:tblLayout w:type="fixed"/>
        <w:tblLook w:val="04A0" w:firstRow="1" w:lastRow="0" w:firstColumn="1" w:lastColumn="0" w:noHBand="0" w:noVBand="1"/>
      </w:tblPr>
      <w:tblGrid>
        <w:gridCol w:w="920"/>
        <w:gridCol w:w="142"/>
        <w:gridCol w:w="708"/>
        <w:gridCol w:w="426"/>
        <w:gridCol w:w="1701"/>
        <w:gridCol w:w="851"/>
        <w:gridCol w:w="29"/>
        <w:gridCol w:w="1080"/>
        <w:gridCol w:w="6"/>
        <w:gridCol w:w="497"/>
        <w:gridCol w:w="418"/>
        <w:gridCol w:w="9"/>
        <w:gridCol w:w="565"/>
        <w:gridCol w:w="1623"/>
      </w:tblGrid>
      <w:tr w:rsidR="00FE4C43" w:rsidTr="000239EA">
        <w:trPr>
          <w:trHeight w:val="479"/>
          <w:jc w:val="center"/>
        </w:trPr>
        <w:tc>
          <w:tcPr>
            <w:tcW w:w="1770" w:type="dxa"/>
            <w:gridSpan w:val="3"/>
            <w:vMerge w:val="restart"/>
            <w:tcBorders>
              <w:top w:val="single" w:sz="6" w:space="0" w:color="auto"/>
              <w:left w:val="single" w:sz="6" w:space="0" w:color="auto"/>
              <w:bottom w:val="single" w:sz="6" w:space="0" w:color="auto"/>
              <w:right w:val="single" w:sz="6" w:space="0" w:color="auto"/>
            </w:tcBorders>
            <w:vAlign w:val="center"/>
          </w:tcPr>
          <w:p w:rsidR="00FE4C43" w:rsidRDefault="000239EA" w:rsidP="000239EA">
            <w:pPr>
              <w:widowControl w:val="0"/>
              <w:autoSpaceDE w:val="0"/>
              <w:autoSpaceDN w:val="0"/>
              <w:adjustRightInd w:val="0"/>
              <w:spacing w:line="400" w:lineRule="exact"/>
              <w:jc w:val="center"/>
              <w:rPr>
                <w:rFonts w:ascii="仿宋" w:eastAsia="仿宋" w:cs="仿宋"/>
                <w:b/>
                <w:bCs/>
                <w:sz w:val="28"/>
                <w:szCs w:val="28"/>
                <w:lang w:val="zh-CN"/>
              </w:rPr>
            </w:pPr>
            <w:r>
              <w:rPr>
                <w:rFonts w:ascii="仿宋_GB2312" w:eastAsia="仿宋_GB2312" w:hAnsi="仿宋" w:hint="eastAsia"/>
                <w:b/>
                <w:sz w:val="28"/>
                <w:szCs w:val="28"/>
              </w:rPr>
              <w:t>标  题</w:t>
            </w:r>
          </w:p>
        </w:tc>
        <w:tc>
          <w:tcPr>
            <w:tcW w:w="4590" w:type="dxa"/>
            <w:gridSpan w:val="7"/>
            <w:vMerge w:val="restart"/>
            <w:tcBorders>
              <w:top w:val="single" w:sz="6" w:space="0" w:color="auto"/>
              <w:left w:val="single" w:sz="6" w:space="0" w:color="auto"/>
              <w:bottom w:val="single" w:sz="6" w:space="0" w:color="auto"/>
              <w:right w:val="single" w:sz="6" w:space="0" w:color="auto"/>
            </w:tcBorders>
            <w:vAlign w:val="center"/>
          </w:tcPr>
          <w:p w:rsidR="00FE4C43" w:rsidRDefault="000239EA" w:rsidP="000239EA">
            <w:pPr>
              <w:widowControl w:val="0"/>
              <w:autoSpaceDE w:val="0"/>
              <w:autoSpaceDN w:val="0"/>
              <w:adjustRightInd w:val="0"/>
              <w:spacing w:line="400" w:lineRule="exact"/>
              <w:rPr>
                <w:rFonts w:ascii="仿宋" w:eastAsia="仿宋" w:cs="仿宋"/>
                <w:sz w:val="28"/>
                <w:szCs w:val="28"/>
                <w:lang w:val="zh-CN"/>
              </w:rPr>
            </w:pPr>
            <w:r>
              <w:rPr>
                <w:rFonts w:ascii="仿宋_GB2312" w:eastAsia="仿宋_GB2312" w:hint="eastAsia"/>
                <w:sz w:val="28"/>
                <w:szCs w:val="28"/>
              </w:rPr>
              <w:t>《风中的白杨》</w:t>
            </w:r>
          </w:p>
        </w:tc>
        <w:tc>
          <w:tcPr>
            <w:tcW w:w="992" w:type="dxa"/>
            <w:gridSpan w:val="3"/>
            <w:tcBorders>
              <w:top w:val="single" w:sz="6" w:space="0" w:color="auto"/>
              <w:left w:val="single" w:sz="6" w:space="0" w:color="auto"/>
              <w:bottom w:val="single" w:sz="6" w:space="0" w:color="auto"/>
              <w:right w:val="single" w:sz="6" w:space="0" w:color="auto"/>
            </w:tcBorders>
            <w:vAlign w:val="center"/>
          </w:tcPr>
          <w:p w:rsidR="00FE4C43" w:rsidRDefault="002A06A0">
            <w:pPr>
              <w:widowControl w:val="0"/>
              <w:autoSpaceDE w:val="0"/>
              <w:autoSpaceDN w:val="0"/>
              <w:adjustRightInd w:val="0"/>
              <w:spacing w:line="400" w:lineRule="exact"/>
              <w:jc w:val="center"/>
              <w:rPr>
                <w:rFonts w:ascii="仿宋" w:eastAsia="仿宋" w:cs="仿宋"/>
                <w:b/>
                <w:bCs/>
                <w:sz w:val="28"/>
                <w:szCs w:val="28"/>
                <w:lang w:val="zh-CN"/>
              </w:rPr>
            </w:pPr>
            <w:r>
              <w:rPr>
                <w:rFonts w:ascii="仿宋" w:eastAsia="仿宋" w:cs="仿宋" w:hint="eastAsia"/>
                <w:b/>
                <w:bCs/>
                <w:sz w:val="28"/>
                <w:szCs w:val="28"/>
                <w:lang w:val="zh-CN"/>
              </w:rPr>
              <w:t>体裁</w:t>
            </w:r>
          </w:p>
        </w:tc>
        <w:tc>
          <w:tcPr>
            <w:tcW w:w="1623" w:type="dxa"/>
            <w:tcBorders>
              <w:top w:val="single" w:sz="6" w:space="0" w:color="auto"/>
              <w:left w:val="single" w:sz="6" w:space="0" w:color="auto"/>
              <w:bottom w:val="single" w:sz="6" w:space="0" w:color="auto"/>
              <w:right w:val="single" w:sz="6" w:space="0" w:color="auto"/>
            </w:tcBorders>
            <w:vAlign w:val="center"/>
          </w:tcPr>
          <w:p w:rsidR="00FE4C43" w:rsidRDefault="002A06A0">
            <w:pPr>
              <w:widowControl w:val="0"/>
              <w:autoSpaceDE w:val="0"/>
              <w:autoSpaceDN w:val="0"/>
              <w:adjustRightInd w:val="0"/>
              <w:spacing w:line="400" w:lineRule="exact"/>
              <w:rPr>
                <w:rFonts w:ascii="仿宋_GB2312" w:eastAsia="仿宋_GB2312"/>
                <w:sz w:val="28"/>
                <w:szCs w:val="28"/>
                <w:lang w:val="zh-CN"/>
              </w:rPr>
            </w:pPr>
            <w:r>
              <w:rPr>
                <w:rFonts w:ascii="仿宋_GB2312" w:eastAsia="仿宋_GB2312" w:hint="eastAsia"/>
                <w:sz w:val="28"/>
                <w:szCs w:val="28"/>
              </w:rPr>
              <w:t>特写</w:t>
            </w:r>
          </w:p>
        </w:tc>
      </w:tr>
      <w:tr w:rsidR="00FE4C43" w:rsidTr="000239EA">
        <w:trPr>
          <w:trHeight w:val="524"/>
          <w:jc w:val="center"/>
        </w:trPr>
        <w:tc>
          <w:tcPr>
            <w:tcW w:w="1770" w:type="dxa"/>
            <w:gridSpan w:val="3"/>
            <w:vMerge/>
            <w:tcBorders>
              <w:top w:val="single" w:sz="6" w:space="0" w:color="auto"/>
              <w:left w:val="single" w:sz="6" w:space="0" w:color="auto"/>
              <w:bottom w:val="single" w:sz="6" w:space="0" w:color="auto"/>
              <w:right w:val="single" w:sz="6" w:space="0" w:color="auto"/>
            </w:tcBorders>
            <w:vAlign w:val="center"/>
          </w:tcPr>
          <w:p w:rsidR="00FE4C43" w:rsidRDefault="00FE4C43" w:rsidP="000239EA">
            <w:pPr>
              <w:widowControl w:val="0"/>
              <w:autoSpaceDE w:val="0"/>
              <w:autoSpaceDN w:val="0"/>
              <w:adjustRightInd w:val="0"/>
              <w:spacing w:line="400" w:lineRule="exact"/>
              <w:jc w:val="center"/>
              <w:rPr>
                <w:rFonts w:ascii="仿宋" w:eastAsia="仿宋" w:cs="仿宋"/>
                <w:b/>
                <w:bCs/>
                <w:sz w:val="28"/>
                <w:szCs w:val="28"/>
                <w:lang w:val="zh-CN"/>
              </w:rPr>
            </w:pPr>
          </w:p>
        </w:tc>
        <w:tc>
          <w:tcPr>
            <w:tcW w:w="4590" w:type="dxa"/>
            <w:gridSpan w:val="7"/>
            <w:vMerge/>
            <w:tcBorders>
              <w:top w:val="single" w:sz="6" w:space="0" w:color="auto"/>
              <w:left w:val="single" w:sz="6" w:space="0" w:color="auto"/>
              <w:bottom w:val="single" w:sz="6" w:space="0" w:color="auto"/>
              <w:right w:val="single" w:sz="6" w:space="0" w:color="auto"/>
            </w:tcBorders>
            <w:vAlign w:val="center"/>
          </w:tcPr>
          <w:p w:rsidR="00FE4C43" w:rsidRDefault="00FE4C43">
            <w:pPr>
              <w:widowControl w:val="0"/>
              <w:autoSpaceDE w:val="0"/>
              <w:autoSpaceDN w:val="0"/>
              <w:adjustRightInd w:val="0"/>
              <w:spacing w:line="400" w:lineRule="exact"/>
              <w:jc w:val="center"/>
              <w:rPr>
                <w:rFonts w:ascii="仿宋" w:eastAsia="仿宋" w:cs="仿宋"/>
                <w:sz w:val="28"/>
                <w:szCs w:val="28"/>
                <w:lang w:val="zh-CN"/>
              </w:rPr>
            </w:pPr>
          </w:p>
        </w:tc>
        <w:tc>
          <w:tcPr>
            <w:tcW w:w="992" w:type="dxa"/>
            <w:gridSpan w:val="3"/>
            <w:tcBorders>
              <w:top w:val="single" w:sz="6" w:space="0" w:color="auto"/>
              <w:left w:val="single" w:sz="6" w:space="0" w:color="auto"/>
              <w:bottom w:val="single" w:sz="6" w:space="0" w:color="auto"/>
              <w:right w:val="single" w:sz="6" w:space="0" w:color="auto"/>
            </w:tcBorders>
            <w:vAlign w:val="center"/>
          </w:tcPr>
          <w:p w:rsidR="00FE4C43" w:rsidRDefault="002A06A0">
            <w:pPr>
              <w:widowControl w:val="0"/>
              <w:autoSpaceDE w:val="0"/>
              <w:autoSpaceDN w:val="0"/>
              <w:adjustRightInd w:val="0"/>
              <w:spacing w:line="400" w:lineRule="exact"/>
              <w:jc w:val="center"/>
              <w:rPr>
                <w:rFonts w:ascii="仿宋" w:eastAsia="仿宋" w:cs="仿宋"/>
                <w:b/>
                <w:bCs/>
                <w:sz w:val="28"/>
                <w:szCs w:val="28"/>
                <w:lang w:val="zh-CN"/>
              </w:rPr>
            </w:pPr>
            <w:r>
              <w:rPr>
                <w:rFonts w:ascii="仿宋" w:eastAsia="仿宋" w:cs="仿宋" w:hint="eastAsia"/>
                <w:b/>
                <w:bCs/>
                <w:sz w:val="28"/>
                <w:szCs w:val="28"/>
                <w:lang w:val="zh-CN"/>
              </w:rPr>
              <w:t>字数</w:t>
            </w:r>
          </w:p>
        </w:tc>
        <w:tc>
          <w:tcPr>
            <w:tcW w:w="1623" w:type="dxa"/>
            <w:tcBorders>
              <w:top w:val="single" w:sz="6" w:space="0" w:color="auto"/>
              <w:left w:val="single" w:sz="6" w:space="0" w:color="auto"/>
              <w:bottom w:val="single" w:sz="6" w:space="0" w:color="auto"/>
              <w:right w:val="single" w:sz="6" w:space="0" w:color="auto"/>
            </w:tcBorders>
            <w:vAlign w:val="center"/>
          </w:tcPr>
          <w:p w:rsidR="00FE4C43" w:rsidRDefault="002A06A0">
            <w:pPr>
              <w:widowControl w:val="0"/>
              <w:autoSpaceDE w:val="0"/>
              <w:autoSpaceDN w:val="0"/>
              <w:adjustRightInd w:val="0"/>
              <w:spacing w:line="400" w:lineRule="exact"/>
              <w:rPr>
                <w:rFonts w:ascii="仿宋_GB2312" w:eastAsia="仿宋_GB2312"/>
                <w:sz w:val="28"/>
                <w:szCs w:val="28"/>
              </w:rPr>
            </w:pPr>
            <w:r>
              <w:rPr>
                <w:rFonts w:ascii="仿宋_GB2312" w:eastAsia="仿宋_GB2312" w:hint="eastAsia"/>
                <w:sz w:val="28"/>
                <w:szCs w:val="28"/>
              </w:rPr>
              <w:t>2815</w:t>
            </w:r>
          </w:p>
        </w:tc>
      </w:tr>
      <w:tr w:rsidR="00FE4C43" w:rsidTr="000239EA">
        <w:trPr>
          <w:trHeight w:val="977"/>
          <w:jc w:val="center"/>
        </w:trPr>
        <w:tc>
          <w:tcPr>
            <w:tcW w:w="1770" w:type="dxa"/>
            <w:gridSpan w:val="3"/>
            <w:tcBorders>
              <w:top w:val="single" w:sz="6" w:space="0" w:color="auto"/>
              <w:left w:val="single" w:sz="6" w:space="0" w:color="auto"/>
              <w:bottom w:val="single" w:sz="6" w:space="0" w:color="auto"/>
              <w:right w:val="single" w:sz="6" w:space="0" w:color="auto"/>
            </w:tcBorders>
            <w:vAlign w:val="center"/>
          </w:tcPr>
          <w:p w:rsidR="000239EA" w:rsidRDefault="002A06A0" w:rsidP="000239EA">
            <w:pPr>
              <w:widowControl w:val="0"/>
              <w:autoSpaceDE w:val="0"/>
              <w:autoSpaceDN w:val="0"/>
              <w:adjustRightInd w:val="0"/>
              <w:spacing w:line="400" w:lineRule="exact"/>
              <w:jc w:val="center"/>
              <w:rPr>
                <w:rFonts w:ascii="仿宋" w:eastAsia="仿宋" w:cs="仿宋"/>
                <w:b/>
                <w:bCs/>
                <w:sz w:val="28"/>
                <w:szCs w:val="28"/>
                <w:lang w:val="zh-CN"/>
              </w:rPr>
            </w:pPr>
            <w:r>
              <w:rPr>
                <w:rFonts w:ascii="仿宋" w:eastAsia="仿宋" w:cs="仿宋" w:hint="eastAsia"/>
                <w:b/>
                <w:bCs/>
                <w:sz w:val="28"/>
                <w:szCs w:val="28"/>
                <w:lang w:val="zh-CN"/>
              </w:rPr>
              <w:t>作　者</w:t>
            </w:r>
          </w:p>
          <w:p w:rsidR="00FE4C43" w:rsidRDefault="002A06A0" w:rsidP="000239EA">
            <w:pPr>
              <w:widowControl w:val="0"/>
              <w:autoSpaceDE w:val="0"/>
              <w:autoSpaceDN w:val="0"/>
              <w:adjustRightInd w:val="0"/>
              <w:spacing w:line="400" w:lineRule="exact"/>
              <w:jc w:val="center"/>
              <w:rPr>
                <w:rFonts w:ascii="仿宋" w:eastAsia="仿宋" w:cs="仿宋"/>
                <w:b/>
                <w:bCs/>
                <w:sz w:val="28"/>
                <w:szCs w:val="28"/>
                <w:lang w:val="zh-CN"/>
              </w:rPr>
            </w:pPr>
            <w:r>
              <w:rPr>
                <w:rFonts w:ascii="仿宋" w:eastAsia="仿宋" w:cs="仿宋" w:hint="eastAsia"/>
                <w:b/>
                <w:bCs/>
                <w:sz w:val="28"/>
                <w:szCs w:val="28"/>
                <w:lang w:val="zh-CN"/>
              </w:rPr>
              <w:t>（主创人员）</w:t>
            </w:r>
          </w:p>
        </w:tc>
        <w:tc>
          <w:tcPr>
            <w:tcW w:w="2978" w:type="dxa"/>
            <w:gridSpan w:val="3"/>
            <w:tcBorders>
              <w:top w:val="single" w:sz="6" w:space="0" w:color="auto"/>
              <w:left w:val="single" w:sz="6" w:space="0" w:color="auto"/>
              <w:bottom w:val="single" w:sz="6" w:space="0" w:color="auto"/>
              <w:right w:val="single" w:sz="6" w:space="0" w:color="auto"/>
            </w:tcBorders>
            <w:vAlign w:val="center"/>
          </w:tcPr>
          <w:p w:rsidR="00FE4C43" w:rsidRDefault="002A06A0">
            <w:pPr>
              <w:widowControl w:val="0"/>
              <w:autoSpaceDE w:val="0"/>
              <w:autoSpaceDN w:val="0"/>
              <w:adjustRightInd w:val="0"/>
              <w:spacing w:line="400" w:lineRule="exact"/>
              <w:rPr>
                <w:rFonts w:ascii="仿宋_GB2312" w:eastAsia="仿宋_GB2312"/>
                <w:sz w:val="32"/>
                <w:szCs w:val="32"/>
              </w:rPr>
            </w:pPr>
            <w:r>
              <w:rPr>
                <w:rFonts w:ascii="仿宋_GB2312" w:eastAsia="仿宋_GB2312" w:hint="eastAsia"/>
                <w:sz w:val="28"/>
                <w:szCs w:val="28"/>
              </w:rPr>
              <w:t>孙艳蓉</w:t>
            </w:r>
          </w:p>
        </w:tc>
        <w:tc>
          <w:tcPr>
            <w:tcW w:w="1612" w:type="dxa"/>
            <w:gridSpan w:val="4"/>
            <w:tcBorders>
              <w:top w:val="single" w:sz="6" w:space="0" w:color="auto"/>
              <w:left w:val="single" w:sz="6" w:space="0" w:color="auto"/>
              <w:bottom w:val="single" w:sz="6" w:space="0" w:color="auto"/>
              <w:right w:val="single" w:sz="6" w:space="0" w:color="auto"/>
            </w:tcBorders>
            <w:vAlign w:val="center"/>
          </w:tcPr>
          <w:p w:rsidR="00FE4C43" w:rsidRDefault="002A06A0">
            <w:pPr>
              <w:widowControl w:val="0"/>
              <w:autoSpaceDE w:val="0"/>
              <w:autoSpaceDN w:val="0"/>
              <w:adjustRightInd w:val="0"/>
              <w:spacing w:line="400" w:lineRule="exact"/>
              <w:jc w:val="center"/>
              <w:rPr>
                <w:rFonts w:ascii="仿宋" w:eastAsia="仿宋" w:cs="仿宋"/>
                <w:b/>
                <w:bCs/>
                <w:sz w:val="28"/>
                <w:szCs w:val="28"/>
                <w:lang w:val="zh-CN"/>
              </w:rPr>
            </w:pPr>
            <w:r>
              <w:rPr>
                <w:rFonts w:ascii="仿宋" w:eastAsia="仿宋" w:cs="仿宋" w:hint="eastAsia"/>
                <w:b/>
                <w:bCs/>
                <w:sz w:val="28"/>
                <w:szCs w:val="28"/>
                <w:lang w:val="zh-CN"/>
              </w:rPr>
              <w:t>编辑</w:t>
            </w:r>
          </w:p>
        </w:tc>
        <w:tc>
          <w:tcPr>
            <w:tcW w:w="2615" w:type="dxa"/>
            <w:gridSpan w:val="4"/>
            <w:tcBorders>
              <w:top w:val="single" w:sz="6" w:space="0" w:color="auto"/>
              <w:left w:val="single" w:sz="6" w:space="0" w:color="auto"/>
              <w:bottom w:val="single" w:sz="6" w:space="0" w:color="auto"/>
              <w:right w:val="single" w:sz="6" w:space="0" w:color="auto"/>
            </w:tcBorders>
            <w:vAlign w:val="center"/>
          </w:tcPr>
          <w:p w:rsidR="00FE4C43" w:rsidRDefault="002A06A0" w:rsidP="000239EA">
            <w:pPr>
              <w:widowControl w:val="0"/>
              <w:autoSpaceDE w:val="0"/>
              <w:autoSpaceDN w:val="0"/>
              <w:adjustRightInd w:val="0"/>
              <w:spacing w:line="400" w:lineRule="exact"/>
              <w:rPr>
                <w:rFonts w:ascii="仿宋_GB2312" w:eastAsia="仿宋_GB2312"/>
                <w:sz w:val="28"/>
                <w:szCs w:val="28"/>
              </w:rPr>
            </w:pPr>
            <w:r>
              <w:rPr>
                <w:rFonts w:ascii="仿宋_GB2312" w:eastAsia="仿宋_GB2312" w:hint="eastAsia"/>
                <w:sz w:val="28"/>
                <w:szCs w:val="28"/>
              </w:rPr>
              <w:t>于靓玭</w:t>
            </w:r>
            <w:r w:rsidR="000239EA">
              <w:rPr>
                <w:rFonts w:ascii="仿宋_GB2312" w:eastAsia="仿宋_GB2312" w:hint="eastAsia"/>
                <w:sz w:val="28"/>
                <w:szCs w:val="28"/>
              </w:rPr>
              <w:t xml:space="preserve">  </w:t>
            </w:r>
            <w:r>
              <w:rPr>
                <w:rFonts w:ascii="仿宋_GB2312" w:eastAsia="仿宋_GB2312" w:hint="eastAsia"/>
                <w:sz w:val="28"/>
                <w:szCs w:val="28"/>
              </w:rPr>
              <w:t>雷振军</w:t>
            </w:r>
          </w:p>
        </w:tc>
      </w:tr>
      <w:tr w:rsidR="00FE4C43" w:rsidTr="000239EA">
        <w:trPr>
          <w:trHeight w:val="476"/>
          <w:jc w:val="center"/>
        </w:trPr>
        <w:tc>
          <w:tcPr>
            <w:tcW w:w="1770" w:type="dxa"/>
            <w:gridSpan w:val="3"/>
            <w:tcBorders>
              <w:top w:val="single" w:sz="6" w:space="0" w:color="auto"/>
              <w:left w:val="single" w:sz="6" w:space="0" w:color="auto"/>
              <w:bottom w:val="single" w:sz="6" w:space="0" w:color="auto"/>
              <w:right w:val="single" w:sz="6" w:space="0" w:color="auto"/>
            </w:tcBorders>
            <w:vAlign w:val="center"/>
          </w:tcPr>
          <w:p w:rsidR="00FE4C43" w:rsidRDefault="002A06A0" w:rsidP="000239EA">
            <w:pPr>
              <w:widowControl w:val="0"/>
              <w:autoSpaceDE w:val="0"/>
              <w:autoSpaceDN w:val="0"/>
              <w:adjustRightInd w:val="0"/>
              <w:spacing w:line="400" w:lineRule="exact"/>
              <w:rPr>
                <w:rFonts w:ascii="仿宋" w:eastAsia="仿宋" w:cs="仿宋"/>
                <w:b/>
                <w:bCs/>
                <w:sz w:val="28"/>
                <w:szCs w:val="28"/>
                <w:lang w:val="zh-CN"/>
              </w:rPr>
            </w:pPr>
            <w:r>
              <w:rPr>
                <w:rFonts w:ascii="仿宋" w:eastAsia="仿宋" w:cs="仿宋" w:hint="eastAsia"/>
                <w:b/>
                <w:bCs/>
                <w:sz w:val="28"/>
                <w:szCs w:val="28"/>
                <w:lang w:val="zh-CN"/>
              </w:rPr>
              <w:t>刊</w:t>
            </w:r>
            <w:r>
              <w:rPr>
                <w:rFonts w:ascii="仿宋" w:eastAsia="仿宋" w:cs="仿宋" w:hint="eastAsia"/>
                <w:b/>
                <w:bCs/>
                <w:color w:val="000000"/>
                <w:sz w:val="28"/>
                <w:szCs w:val="28"/>
                <w:lang w:val="zh-CN"/>
              </w:rPr>
              <w:t>载</w:t>
            </w:r>
            <w:r>
              <w:rPr>
                <w:rFonts w:ascii="仿宋" w:eastAsia="仿宋" w:cs="仿宋" w:hint="eastAsia"/>
                <w:b/>
                <w:bCs/>
                <w:sz w:val="28"/>
                <w:szCs w:val="28"/>
                <w:lang w:val="zh-CN"/>
              </w:rPr>
              <w:t>单位</w:t>
            </w:r>
          </w:p>
        </w:tc>
        <w:tc>
          <w:tcPr>
            <w:tcW w:w="2978" w:type="dxa"/>
            <w:gridSpan w:val="3"/>
            <w:tcBorders>
              <w:top w:val="single" w:sz="6" w:space="0" w:color="auto"/>
              <w:left w:val="single" w:sz="6" w:space="0" w:color="auto"/>
              <w:bottom w:val="single" w:sz="6" w:space="0" w:color="auto"/>
              <w:right w:val="single" w:sz="6" w:space="0" w:color="auto"/>
            </w:tcBorders>
            <w:vAlign w:val="center"/>
          </w:tcPr>
          <w:p w:rsidR="00FE4C43" w:rsidRDefault="000239EA">
            <w:pPr>
              <w:widowControl w:val="0"/>
              <w:autoSpaceDE w:val="0"/>
              <w:autoSpaceDN w:val="0"/>
              <w:adjustRightInd w:val="0"/>
              <w:spacing w:line="400" w:lineRule="exact"/>
              <w:rPr>
                <w:rFonts w:ascii="仿宋_GB2312" w:eastAsia="仿宋_GB2312"/>
                <w:sz w:val="32"/>
                <w:szCs w:val="32"/>
                <w:lang w:val="zh-CN"/>
              </w:rPr>
            </w:pPr>
            <w:r>
              <w:rPr>
                <w:rFonts w:ascii="仿宋_GB2312" w:eastAsia="仿宋_GB2312" w:hint="eastAsia"/>
                <w:sz w:val="28"/>
                <w:szCs w:val="28"/>
              </w:rPr>
              <w:t>中卫市新闻传媒中心</w:t>
            </w:r>
          </w:p>
        </w:tc>
        <w:tc>
          <w:tcPr>
            <w:tcW w:w="1612" w:type="dxa"/>
            <w:gridSpan w:val="4"/>
            <w:tcBorders>
              <w:top w:val="single" w:sz="6" w:space="0" w:color="auto"/>
              <w:left w:val="single" w:sz="6" w:space="0" w:color="auto"/>
              <w:bottom w:val="single" w:sz="6" w:space="0" w:color="auto"/>
              <w:right w:val="single" w:sz="6" w:space="0" w:color="auto"/>
            </w:tcBorders>
            <w:vAlign w:val="center"/>
          </w:tcPr>
          <w:p w:rsidR="00FE4C43" w:rsidRDefault="002A06A0">
            <w:pPr>
              <w:widowControl w:val="0"/>
              <w:autoSpaceDE w:val="0"/>
              <w:autoSpaceDN w:val="0"/>
              <w:adjustRightInd w:val="0"/>
              <w:spacing w:line="400" w:lineRule="exact"/>
              <w:jc w:val="center"/>
              <w:rPr>
                <w:rFonts w:ascii="仿宋" w:eastAsia="仿宋" w:cs="仿宋"/>
                <w:b/>
                <w:bCs/>
                <w:sz w:val="28"/>
                <w:szCs w:val="28"/>
                <w:lang w:val="zh-CN"/>
              </w:rPr>
            </w:pPr>
            <w:r>
              <w:rPr>
                <w:rFonts w:ascii="仿宋" w:eastAsia="仿宋" w:cs="仿宋" w:hint="eastAsia"/>
                <w:b/>
                <w:bCs/>
                <w:sz w:val="28"/>
                <w:szCs w:val="28"/>
                <w:lang w:val="zh-CN"/>
              </w:rPr>
              <w:t>发表日期</w:t>
            </w:r>
          </w:p>
        </w:tc>
        <w:tc>
          <w:tcPr>
            <w:tcW w:w="2615" w:type="dxa"/>
            <w:gridSpan w:val="4"/>
            <w:tcBorders>
              <w:top w:val="single" w:sz="6" w:space="0" w:color="auto"/>
              <w:left w:val="single" w:sz="6" w:space="0" w:color="auto"/>
              <w:bottom w:val="single" w:sz="6" w:space="0" w:color="auto"/>
              <w:right w:val="single" w:sz="6" w:space="0" w:color="auto"/>
            </w:tcBorders>
            <w:vAlign w:val="center"/>
          </w:tcPr>
          <w:p w:rsidR="00FE4C43" w:rsidRDefault="002A06A0">
            <w:pPr>
              <w:widowControl w:val="0"/>
              <w:autoSpaceDE w:val="0"/>
              <w:autoSpaceDN w:val="0"/>
              <w:adjustRightInd w:val="0"/>
              <w:spacing w:line="400" w:lineRule="exact"/>
              <w:rPr>
                <w:rFonts w:ascii="仿宋_GB2312" w:eastAsia="仿宋_GB2312"/>
                <w:sz w:val="28"/>
                <w:szCs w:val="28"/>
              </w:rPr>
            </w:pPr>
            <w:r>
              <w:rPr>
                <w:rFonts w:ascii="仿宋_GB2312" w:eastAsia="仿宋_GB2312" w:hint="eastAsia"/>
                <w:sz w:val="28"/>
                <w:szCs w:val="28"/>
              </w:rPr>
              <w:t>2019年9月7日</w:t>
            </w:r>
          </w:p>
        </w:tc>
      </w:tr>
      <w:tr w:rsidR="00FE4C43">
        <w:trPr>
          <w:trHeight w:val="547"/>
          <w:jc w:val="center"/>
        </w:trPr>
        <w:tc>
          <w:tcPr>
            <w:tcW w:w="3897" w:type="dxa"/>
            <w:gridSpan w:val="5"/>
            <w:tcBorders>
              <w:top w:val="single" w:sz="6" w:space="0" w:color="auto"/>
              <w:left w:val="single" w:sz="6" w:space="0" w:color="auto"/>
              <w:bottom w:val="single" w:sz="6" w:space="0" w:color="auto"/>
              <w:right w:val="single" w:sz="4" w:space="0" w:color="auto"/>
            </w:tcBorders>
            <w:vAlign w:val="center"/>
          </w:tcPr>
          <w:p w:rsidR="00FE4C43" w:rsidRDefault="002A06A0">
            <w:pPr>
              <w:widowControl w:val="0"/>
              <w:autoSpaceDE w:val="0"/>
              <w:autoSpaceDN w:val="0"/>
              <w:adjustRightInd w:val="0"/>
              <w:spacing w:line="400" w:lineRule="exact"/>
              <w:jc w:val="both"/>
              <w:rPr>
                <w:rFonts w:ascii="仿宋" w:eastAsia="仿宋" w:cs="仿宋"/>
                <w:sz w:val="28"/>
                <w:szCs w:val="28"/>
                <w:lang w:val="zh-CN"/>
              </w:rPr>
            </w:pPr>
            <w:r>
              <w:rPr>
                <w:rFonts w:ascii="仿宋" w:eastAsia="仿宋" w:cs="仿宋" w:hint="eastAsia"/>
                <w:b/>
                <w:bCs/>
                <w:sz w:val="28"/>
                <w:szCs w:val="28"/>
                <w:lang w:val="zh-CN"/>
              </w:rPr>
              <w:t>刊发版面名称及版次</w:t>
            </w:r>
          </w:p>
        </w:tc>
        <w:tc>
          <w:tcPr>
            <w:tcW w:w="5078" w:type="dxa"/>
            <w:gridSpan w:val="9"/>
            <w:tcBorders>
              <w:top w:val="single" w:sz="6" w:space="0" w:color="auto"/>
              <w:left w:val="single" w:sz="4" w:space="0" w:color="auto"/>
              <w:bottom w:val="single" w:sz="6" w:space="0" w:color="auto"/>
              <w:right w:val="single" w:sz="6" w:space="0" w:color="auto"/>
            </w:tcBorders>
            <w:vAlign w:val="center"/>
          </w:tcPr>
          <w:p w:rsidR="00FE4C43" w:rsidRDefault="002A06A0">
            <w:pPr>
              <w:widowControl w:val="0"/>
              <w:autoSpaceDE w:val="0"/>
              <w:autoSpaceDN w:val="0"/>
              <w:adjustRightInd w:val="0"/>
              <w:spacing w:line="400" w:lineRule="exact"/>
              <w:rPr>
                <w:rFonts w:ascii="仿宋_GB2312" w:eastAsia="仿宋_GB2312"/>
                <w:color w:val="808080"/>
                <w:sz w:val="18"/>
                <w:szCs w:val="21"/>
              </w:rPr>
            </w:pPr>
            <w:r>
              <w:rPr>
                <w:rFonts w:ascii="仿宋_GB2312" w:eastAsia="仿宋_GB2312" w:hint="eastAsia"/>
                <w:sz w:val="28"/>
                <w:szCs w:val="28"/>
              </w:rPr>
              <w:t>沙坡头文苑  5版</w:t>
            </w:r>
          </w:p>
        </w:tc>
      </w:tr>
      <w:tr w:rsidR="00FE4C43">
        <w:trPr>
          <w:trHeight w:val="432"/>
          <w:jc w:val="center"/>
        </w:trPr>
        <w:tc>
          <w:tcPr>
            <w:tcW w:w="3897" w:type="dxa"/>
            <w:gridSpan w:val="5"/>
            <w:tcBorders>
              <w:top w:val="single" w:sz="6" w:space="0" w:color="auto"/>
              <w:left w:val="single" w:sz="6" w:space="0" w:color="auto"/>
              <w:bottom w:val="single" w:sz="6" w:space="0" w:color="auto"/>
              <w:right w:val="single" w:sz="4" w:space="0" w:color="auto"/>
            </w:tcBorders>
            <w:vAlign w:val="center"/>
          </w:tcPr>
          <w:p w:rsidR="00FE4C43" w:rsidRDefault="002A06A0">
            <w:pPr>
              <w:spacing w:line="360" w:lineRule="exact"/>
              <w:rPr>
                <w:rFonts w:ascii="仿宋_GB2312" w:eastAsia="仿宋_GB2312" w:hAnsi="仿宋"/>
                <w:b/>
                <w:sz w:val="28"/>
                <w:szCs w:val="28"/>
                <w:lang w:val="zh-CN"/>
              </w:rPr>
            </w:pPr>
            <w:r w:rsidRPr="000239EA">
              <w:rPr>
                <w:rFonts w:ascii="仿宋" w:eastAsia="仿宋" w:cs="仿宋" w:hint="eastAsia"/>
                <w:b/>
                <w:bCs/>
                <w:sz w:val="28"/>
                <w:szCs w:val="28"/>
                <w:lang w:val="zh-CN"/>
              </w:rPr>
              <w:t>自荐作品所获奖项名称</w:t>
            </w:r>
          </w:p>
        </w:tc>
        <w:tc>
          <w:tcPr>
            <w:tcW w:w="5078" w:type="dxa"/>
            <w:gridSpan w:val="9"/>
            <w:tcBorders>
              <w:top w:val="single" w:sz="6" w:space="0" w:color="auto"/>
              <w:left w:val="single" w:sz="4" w:space="0" w:color="auto"/>
              <w:bottom w:val="single" w:sz="6" w:space="0" w:color="auto"/>
              <w:right w:val="single" w:sz="6" w:space="0" w:color="auto"/>
            </w:tcBorders>
            <w:vAlign w:val="center"/>
          </w:tcPr>
          <w:p w:rsidR="00FE4C43" w:rsidRDefault="00FE4C43">
            <w:pPr>
              <w:widowControl w:val="0"/>
              <w:autoSpaceDE w:val="0"/>
              <w:autoSpaceDN w:val="0"/>
              <w:adjustRightInd w:val="0"/>
              <w:spacing w:line="400" w:lineRule="exact"/>
              <w:rPr>
                <w:rFonts w:ascii="仿宋_GB2312" w:eastAsia="仿宋_GB2312"/>
                <w:sz w:val="28"/>
                <w:szCs w:val="28"/>
              </w:rPr>
            </w:pPr>
          </w:p>
        </w:tc>
      </w:tr>
      <w:tr w:rsidR="00FE4C43">
        <w:trPr>
          <w:trHeight w:hRule="exact" w:val="2271"/>
          <w:jc w:val="center"/>
        </w:trPr>
        <w:tc>
          <w:tcPr>
            <w:tcW w:w="1062" w:type="dxa"/>
            <w:gridSpan w:val="2"/>
            <w:tcBorders>
              <w:top w:val="single" w:sz="6" w:space="0" w:color="auto"/>
              <w:left w:val="single" w:sz="6" w:space="0" w:color="auto"/>
              <w:bottom w:val="single" w:sz="6" w:space="0" w:color="auto"/>
              <w:right w:val="single" w:sz="6" w:space="0" w:color="auto"/>
            </w:tcBorders>
            <w:vAlign w:val="center"/>
          </w:tcPr>
          <w:p w:rsidR="00FE4C43" w:rsidRDefault="002A06A0">
            <w:pPr>
              <w:widowControl w:val="0"/>
              <w:spacing w:line="420" w:lineRule="exact"/>
              <w:jc w:val="center"/>
              <w:rPr>
                <w:rFonts w:ascii="仿宋_GB2312" w:eastAsia="仿宋_GB2312" w:hAnsi="仿宋"/>
                <w:b/>
                <w:sz w:val="28"/>
                <w:szCs w:val="28"/>
              </w:rPr>
            </w:pPr>
            <w:r>
              <w:rPr>
                <w:rFonts w:ascii="仿宋_GB2312" w:eastAsia="仿宋_GB2312" w:hAnsi="仿宋" w:hint="eastAsia"/>
                <w:b/>
                <w:sz w:val="28"/>
                <w:szCs w:val="28"/>
              </w:rPr>
              <w:t>参评</w:t>
            </w:r>
          </w:p>
          <w:p w:rsidR="00FE4C43" w:rsidRDefault="002A06A0">
            <w:pPr>
              <w:widowControl w:val="0"/>
              <w:spacing w:line="420" w:lineRule="exact"/>
              <w:jc w:val="center"/>
              <w:rPr>
                <w:rFonts w:ascii="仿宋_GB2312" w:eastAsia="仿宋_GB2312" w:hAnsi="仿宋"/>
                <w:b/>
                <w:sz w:val="28"/>
                <w:szCs w:val="28"/>
              </w:rPr>
            </w:pPr>
            <w:r>
              <w:rPr>
                <w:rFonts w:ascii="仿宋_GB2312" w:eastAsia="仿宋_GB2312" w:hAnsi="仿宋" w:hint="eastAsia"/>
                <w:b/>
                <w:sz w:val="28"/>
                <w:szCs w:val="28"/>
              </w:rPr>
              <w:t>作品</w:t>
            </w:r>
          </w:p>
          <w:p w:rsidR="00FE4C43" w:rsidRDefault="002A06A0">
            <w:pPr>
              <w:widowControl w:val="0"/>
              <w:spacing w:line="420" w:lineRule="exact"/>
              <w:jc w:val="center"/>
              <w:rPr>
                <w:rFonts w:ascii="仿宋_GB2312" w:eastAsia="仿宋_GB2312" w:hAnsi="仿宋"/>
                <w:b/>
                <w:sz w:val="28"/>
                <w:szCs w:val="28"/>
              </w:rPr>
            </w:pPr>
            <w:r>
              <w:rPr>
                <w:rFonts w:ascii="仿宋_GB2312" w:eastAsia="仿宋_GB2312" w:hAnsi="仿宋" w:hint="eastAsia"/>
                <w:b/>
                <w:sz w:val="28"/>
                <w:szCs w:val="28"/>
              </w:rPr>
              <w:t>简介</w:t>
            </w:r>
          </w:p>
        </w:tc>
        <w:tc>
          <w:tcPr>
            <w:tcW w:w="7913" w:type="dxa"/>
            <w:gridSpan w:val="12"/>
            <w:tcBorders>
              <w:top w:val="single" w:sz="6" w:space="0" w:color="auto"/>
              <w:left w:val="single" w:sz="6" w:space="0" w:color="auto"/>
              <w:bottom w:val="single" w:sz="6" w:space="0" w:color="auto"/>
              <w:right w:val="single" w:sz="6" w:space="0" w:color="auto"/>
            </w:tcBorders>
          </w:tcPr>
          <w:p w:rsidR="00FE4C43" w:rsidRDefault="002A06A0">
            <w:pPr>
              <w:widowControl w:val="0"/>
              <w:autoSpaceDE w:val="0"/>
              <w:autoSpaceDN w:val="0"/>
              <w:adjustRightInd w:val="0"/>
              <w:spacing w:line="360" w:lineRule="exact"/>
              <w:ind w:firstLineChars="200" w:firstLine="560"/>
              <w:jc w:val="both"/>
              <w:rPr>
                <w:rFonts w:ascii="仿宋_GB2312" w:eastAsia="仿宋_GB2312"/>
                <w:color w:val="808080"/>
                <w:sz w:val="18"/>
                <w:szCs w:val="21"/>
              </w:rPr>
            </w:pPr>
            <w:r>
              <w:rPr>
                <w:rFonts w:ascii="仿宋_GB2312" w:eastAsia="仿宋_GB2312" w:hint="eastAsia"/>
                <w:sz w:val="28"/>
                <w:szCs w:val="28"/>
              </w:rPr>
              <w:t>宁夏生态移民，惠及宁夏南部山区百万群众，对这史诗般的搬迁过程，作者进行了深入采访，他们中的许多人不认天生贫困的命，坚忍、执着地与命运抗争的事迹令人感动，并心生敬意。其中生态移民之前的自发移民，更是这些群像中最突出的部分。特写《风中的白杨》，就是用真挚的笔触，刻画了他们“与天斗、与地斗”，最终走上富裕路的风骨。</w:t>
            </w:r>
          </w:p>
        </w:tc>
      </w:tr>
      <w:tr w:rsidR="00FE4C43">
        <w:trPr>
          <w:trHeight w:val="2649"/>
          <w:jc w:val="center"/>
        </w:trPr>
        <w:tc>
          <w:tcPr>
            <w:tcW w:w="1062" w:type="dxa"/>
            <w:gridSpan w:val="2"/>
            <w:tcBorders>
              <w:top w:val="single" w:sz="6" w:space="0" w:color="auto"/>
              <w:left w:val="single" w:sz="6" w:space="0" w:color="auto"/>
              <w:bottom w:val="single" w:sz="6" w:space="0" w:color="auto"/>
              <w:right w:val="single" w:sz="6" w:space="0" w:color="auto"/>
            </w:tcBorders>
            <w:vAlign w:val="center"/>
          </w:tcPr>
          <w:p w:rsidR="00FE4C43" w:rsidRDefault="002A06A0">
            <w:pPr>
              <w:widowControl w:val="0"/>
              <w:spacing w:line="420" w:lineRule="exact"/>
              <w:jc w:val="center"/>
              <w:rPr>
                <w:rFonts w:ascii="仿宋_GB2312" w:eastAsia="仿宋_GB2312" w:hAnsi="仿宋"/>
                <w:b/>
                <w:sz w:val="28"/>
                <w:szCs w:val="28"/>
              </w:rPr>
            </w:pPr>
            <w:r>
              <w:rPr>
                <w:rFonts w:ascii="仿宋_GB2312" w:eastAsia="仿宋_GB2312" w:hAnsi="仿宋" w:hint="eastAsia"/>
                <w:b/>
                <w:sz w:val="28"/>
                <w:szCs w:val="28"/>
              </w:rPr>
              <w:t>推荐</w:t>
            </w:r>
          </w:p>
          <w:p w:rsidR="00FE4C43" w:rsidRDefault="002A06A0">
            <w:pPr>
              <w:widowControl w:val="0"/>
              <w:spacing w:line="420" w:lineRule="exact"/>
              <w:jc w:val="center"/>
              <w:rPr>
                <w:rFonts w:ascii="仿宋_GB2312" w:eastAsia="仿宋_GB2312" w:hAnsi="仿宋"/>
                <w:b/>
                <w:sz w:val="28"/>
                <w:szCs w:val="28"/>
              </w:rPr>
            </w:pPr>
            <w:r>
              <w:rPr>
                <w:rFonts w:ascii="仿宋_GB2312" w:eastAsia="仿宋_GB2312" w:hAnsi="仿宋" w:hint="eastAsia"/>
                <w:b/>
                <w:sz w:val="28"/>
                <w:szCs w:val="28"/>
              </w:rPr>
              <w:t>理由</w:t>
            </w:r>
          </w:p>
        </w:tc>
        <w:tc>
          <w:tcPr>
            <w:tcW w:w="7913" w:type="dxa"/>
            <w:gridSpan w:val="12"/>
            <w:tcBorders>
              <w:top w:val="single" w:sz="6" w:space="0" w:color="auto"/>
              <w:left w:val="single" w:sz="6" w:space="0" w:color="auto"/>
              <w:bottom w:val="single" w:sz="6" w:space="0" w:color="auto"/>
              <w:right w:val="single" w:sz="6" w:space="0" w:color="auto"/>
            </w:tcBorders>
          </w:tcPr>
          <w:p w:rsidR="00FE4C43" w:rsidRDefault="002A06A0">
            <w:pPr>
              <w:widowControl w:val="0"/>
              <w:autoSpaceDE w:val="0"/>
              <w:autoSpaceDN w:val="0"/>
              <w:adjustRightInd w:val="0"/>
              <w:ind w:firstLineChars="200" w:firstLine="560"/>
              <w:jc w:val="both"/>
              <w:rPr>
                <w:rFonts w:ascii="仿宋_GB2312" w:eastAsia="仿宋_GB2312"/>
                <w:sz w:val="28"/>
                <w:szCs w:val="28"/>
              </w:rPr>
            </w:pPr>
            <w:r>
              <w:rPr>
                <w:rFonts w:ascii="仿宋_GB2312" w:eastAsia="仿宋_GB2312" w:hint="eastAsia"/>
                <w:sz w:val="28"/>
                <w:szCs w:val="28"/>
              </w:rPr>
              <w:t>特写《风中的白杨》刊发后，社会影响广泛、评价颇高，觉得这是一篇真正沾着泥土、带着露珠、冒着热气的走基层作品。文中将宁夏生态移民之自发移民的典型代表“周满仓”“杨怀义”刻画得很鲜活，而他们的精神，更是鼓舞着一代代移民走富裕路的决心。</w:t>
            </w:r>
          </w:p>
          <w:p w:rsidR="00FE4C43" w:rsidRDefault="002A06A0" w:rsidP="00230EB0">
            <w:pPr>
              <w:widowControl w:val="0"/>
              <w:spacing w:line="420" w:lineRule="exact"/>
              <w:ind w:firstLineChars="1600" w:firstLine="4480"/>
              <w:jc w:val="both"/>
              <w:rPr>
                <w:rFonts w:ascii="仿宋_GB2312" w:eastAsia="仿宋_GB2312" w:hAnsi="仿宋"/>
                <w:color w:val="000000"/>
                <w:sz w:val="28"/>
                <w:szCs w:val="28"/>
              </w:rPr>
            </w:pPr>
            <w:r>
              <w:rPr>
                <w:rFonts w:ascii="仿宋_GB2312" w:eastAsia="仿宋_GB2312" w:hAnsi="仿宋" w:hint="eastAsia"/>
                <w:color w:val="000000"/>
                <w:sz w:val="28"/>
                <w:szCs w:val="28"/>
              </w:rPr>
              <w:t>签名：</w:t>
            </w:r>
          </w:p>
          <w:p w:rsidR="00FE4C43" w:rsidRDefault="002A06A0" w:rsidP="00230EB0">
            <w:pPr>
              <w:widowControl w:val="0"/>
              <w:spacing w:line="420" w:lineRule="exact"/>
              <w:ind w:firstLineChars="1700" w:firstLine="4760"/>
              <w:jc w:val="both"/>
              <w:rPr>
                <w:rFonts w:ascii="仿宋_GB2312" w:eastAsia="仿宋_GB2312" w:hAnsi="仿宋"/>
                <w:sz w:val="28"/>
                <w:szCs w:val="28"/>
              </w:rPr>
            </w:pPr>
            <w:r>
              <w:rPr>
                <w:rFonts w:ascii="仿宋_GB2312" w:eastAsia="仿宋_GB2312" w:hAnsi="仿宋" w:hint="eastAsia"/>
                <w:color w:val="000000"/>
                <w:sz w:val="28"/>
                <w:szCs w:val="28"/>
              </w:rPr>
              <w:t>年</w:t>
            </w:r>
            <w:r w:rsidR="000239EA">
              <w:rPr>
                <w:rFonts w:ascii="仿宋_GB2312" w:eastAsia="仿宋_GB2312" w:hAnsi="仿宋" w:hint="eastAsia"/>
                <w:color w:val="000000"/>
                <w:sz w:val="28"/>
                <w:szCs w:val="28"/>
              </w:rPr>
              <w:t xml:space="preserve">   </w:t>
            </w:r>
            <w:r>
              <w:rPr>
                <w:rFonts w:ascii="仿宋_GB2312" w:eastAsia="仿宋_GB2312" w:hAnsi="仿宋" w:hint="eastAsia"/>
                <w:color w:val="000000"/>
                <w:sz w:val="28"/>
                <w:szCs w:val="28"/>
              </w:rPr>
              <w:t>月</w:t>
            </w:r>
            <w:r w:rsidR="000239EA">
              <w:rPr>
                <w:rFonts w:ascii="仿宋_GB2312" w:eastAsia="仿宋_GB2312" w:hAnsi="仿宋" w:hint="eastAsia"/>
                <w:color w:val="000000"/>
                <w:sz w:val="28"/>
                <w:szCs w:val="28"/>
              </w:rPr>
              <w:t xml:space="preserve">   </w:t>
            </w:r>
            <w:r>
              <w:rPr>
                <w:rFonts w:ascii="仿宋_GB2312" w:eastAsia="仿宋_GB2312" w:hAnsi="仿宋" w:hint="eastAsia"/>
                <w:color w:val="000000"/>
                <w:sz w:val="28"/>
                <w:szCs w:val="28"/>
              </w:rPr>
              <w:t>日</w:t>
            </w:r>
          </w:p>
        </w:tc>
      </w:tr>
      <w:tr w:rsidR="00FE4C43" w:rsidTr="00B36BB8">
        <w:trPr>
          <w:jc w:val="center"/>
        </w:trPr>
        <w:tc>
          <w:tcPr>
            <w:tcW w:w="1062" w:type="dxa"/>
            <w:gridSpan w:val="2"/>
            <w:tcBorders>
              <w:top w:val="single" w:sz="6" w:space="0" w:color="auto"/>
              <w:left w:val="single" w:sz="6" w:space="0" w:color="auto"/>
              <w:bottom w:val="single" w:sz="6" w:space="0" w:color="auto"/>
              <w:right w:val="single" w:sz="6" w:space="0" w:color="auto"/>
            </w:tcBorders>
            <w:vAlign w:val="center"/>
          </w:tcPr>
          <w:p w:rsidR="00FE4C43" w:rsidRDefault="002A06A0">
            <w:pPr>
              <w:spacing w:line="420" w:lineRule="exact"/>
              <w:jc w:val="center"/>
              <w:rPr>
                <w:rFonts w:ascii="仿宋_GB2312" w:eastAsia="仿宋_GB2312" w:hAnsi="仿宋"/>
                <w:b/>
                <w:sz w:val="28"/>
                <w:szCs w:val="28"/>
              </w:rPr>
            </w:pPr>
            <w:r>
              <w:rPr>
                <w:rFonts w:ascii="仿宋_GB2312" w:eastAsia="仿宋_GB2312" w:hAnsi="仿宋" w:hint="eastAsia"/>
                <w:b/>
                <w:sz w:val="28"/>
                <w:szCs w:val="28"/>
              </w:rPr>
              <w:t>初评</w:t>
            </w:r>
          </w:p>
          <w:p w:rsidR="00FE4C43" w:rsidRDefault="002A06A0">
            <w:pPr>
              <w:widowControl w:val="0"/>
              <w:spacing w:line="420" w:lineRule="exact"/>
              <w:jc w:val="center"/>
              <w:rPr>
                <w:rFonts w:ascii="仿宋_GB2312" w:eastAsia="仿宋_GB2312" w:hAnsi="仿宋"/>
                <w:b/>
                <w:sz w:val="28"/>
                <w:szCs w:val="28"/>
              </w:rPr>
            </w:pPr>
            <w:r>
              <w:rPr>
                <w:rFonts w:ascii="仿宋_GB2312" w:eastAsia="仿宋_GB2312" w:hAnsi="仿宋" w:hint="eastAsia"/>
                <w:b/>
                <w:sz w:val="28"/>
                <w:szCs w:val="28"/>
              </w:rPr>
              <w:t>评语</w:t>
            </w:r>
          </w:p>
        </w:tc>
        <w:tc>
          <w:tcPr>
            <w:tcW w:w="7913" w:type="dxa"/>
            <w:gridSpan w:val="12"/>
            <w:tcBorders>
              <w:top w:val="single" w:sz="6" w:space="0" w:color="auto"/>
              <w:left w:val="single" w:sz="6" w:space="0" w:color="auto"/>
              <w:bottom w:val="single" w:sz="6" w:space="0" w:color="auto"/>
              <w:right w:val="single" w:sz="6" w:space="0" w:color="auto"/>
            </w:tcBorders>
          </w:tcPr>
          <w:p w:rsidR="00FE4C43" w:rsidRDefault="00AB44A9" w:rsidP="00AB44A9">
            <w:pPr>
              <w:widowControl w:val="0"/>
              <w:spacing w:line="420" w:lineRule="exact"/>
              <w:jc w:val="both"/>
              <w:rPr>
                <w:rFonts w:ascii="仿宋_GB2312" w:eastAsia="仿宋_GB2312" w:hAnsi="仿宋"/>
                <w:color w:val="000000"/>
                <w:sz w:val="28"/>
                <w:szCs w:val="28"/>
              </w:rPr>
            </w:pPr>
            <w:r>
              <w:rPr>
                <w:rFonts w:ascii="仿宋_GB2312" w:eastAsia="仿宋_GB2312" w:hAnsi="仿宋" w:hint="eastAsia"/>
                <w:color w:val="000000"/>
                <w:sz w:val="28"/>
                <w:szCs w:val="28"/>
              </w:rPr>
              <w:t>此文情感真挚，文笔洗练，是一篇难得的走基层特写稿件！</w:t>
            </w:r>
          </w:p>
          <w:p w:rsidR="000239EA" w:rsidRDefault="000239EA" w:rsidP="00230EB0">
            <w:pPr>
              <w:widowControl w:val="0"/>
              <w:spacing w:line="420" w:lineRule="exact"/>
              <w:ind w:firstLineChars="1600" w:firstLine="4480"/>
              <w:jc w:val="both"/>
              <w:rPr>
                <w:rFonts w:ascii="仿宋_GB2312" w:eastAsia="仿宋_GB2312" w:hAnsi="仿宋"/>
                <w:color w:val="000000"/>
                <w:sz w:val="28"/>
                <w:szCs w:val="28"/>
              </w:rPr>
            </w:pPr>
            <w:r>
              <w:rPr>
                <w:rFonts w:ascii="仿宋_GB2312" w:eastAsia="仿宋_GB2312" w:hAnsi="仿宋" w:hint="eastAsia"/>
                <w:color w:val="000000"/>
                <w:sz w:val="28"/>
                <w:szCs w:val="28"/>
              </w:rPr>
              <w:t>签名：</w:t>
            </w:r>
          </w:p>
          <w:p w:rsidR="00FE4C43" w:rsidRDefault="000239EA" w:rsidP="00230EB0">
            <w:pPr>
              <w:widowControl w:val="0"/>
              <w:spacing w:line="420" w:lineRule="exact"/>
              <w:ind w:firstLineChars="1700" w:firstLine="4760"/>
              <w:rPr>
                <w:rFonts w:ascii="仿宋_GB2312" w:eastAsia="仿宋_GB2312"/>
                <w:color w:val="808080"/>
                <w:szCs w:val="21"/>
              </w:rPr>
            </w:pPr>
            <w:r>
              <w:rPr>
                <w:rFonts w:ascii="仿宋_GB2312" w:eastAsia="仿宋_GB2312" w:hAnsi="仿宋" w:hint="eastAsia"/>
                <w:color w:val="000000"/>
                <w:sz w:val="28"/>
                <w:szCs w:val="28"/>
              </w:rPr>
              <w:t>年   月   日</w:t>
            </w:r>
          </w:p>
        </w:tc>
      </w:tr>
      <w:tr w:rsidR="00B36BB8" w:rsidTr="007A6890">
        <w:trPr>
          <w:trHeight w:hRule="exact" w:val="434"/>
          <w:jc w:val="center"/>
        </w:trPr>
        <w:tc>
          <w:tcPr>
            <w:tcW w:w="2196" w:type="dxa"/>
            <w:gridSpan w:val="4"/>
            <w:tcBorders>
              <w:top w:val="single" w:sz="6" w:space="0" w:color="auto"/>
              <w:left w:val="single" w:sz="6" w:space="0" w:color="auto"/>
              <w:bottom w:val="single" w:sz="6" w:space="0" w:color="auto"/>
              <w:right w:val="single" w:sz="6" w:space="0" w:color="auto"/>
            </w:tcBorders>
            <w:vAlign w:val="center"/>
          </w:tcPr>
          <w:p w:rsidR="00B36BB8" w:rsidRPr="00CD3A01" w:rsidRDefault="00B36BB8" w:rsidP="00B8291D">
            <w:pPr>
              <w:spacing w:line="360" w:lineRule="exact"/>
              <w:jc w:val="both"/>
              <w:rPr>
                <w:rFonts w:ascii="仿宋_GB2312" w:eastAsia="仿宋_GB2312" w:hAnsi="仿宋"/>
                <w:b/>
                <w:sz w:val="28"/>
                <w:szCs w:val="28"/>
              </w:rPr>
            </w:pPr>
            <w:r w:rsidRPr="00CD3A01">
              <w:rPr>
                <w:rFonts w:ascii="仿宋_GB2312" w:eastAsia="仿宋_GB2312" w:hAnsi="仿宋" w:hint="eastAsia"/>
                <w:b/>
                <w:sz w:val="28"/>
                <w:szCs w:val="28"/>
              </w:rPr>
              <w:t>联系人(作者)</w:t>
            </w:r>
          </w:p>
        </w:tc>
        <w:tc>
          <w:tcPr>
            <w:tcW w:w="3661" w:type="dxa"/>
            <w:gridSpan w:val="4"/>
            <w:tcBorders>
              <w:top w:val="single" w:sz="6" w:space="0" w:color="auto"/>
              <w:left w:val="single" w:sz="6" w:space="0" w:color="auto"/>
              <w:bottom w:val="single" w:sz="6" w:space="0" w:color="auto"/>
              <w:right w:val="single" w:sz="4" w:space="0" w:color="auto"/>
            </w:tcBorders>
          </w:tcPr>
          <w:p w:rsidR="00B36BB8" w:rsidRDefault="00B36BB8">
            <w:pPr>
              <w:widowControl w:val="0"/>
              <w:spacing w:line="360" w:lineRule="exact"/>
              <w:jc w:val="both"/>
              <w:rPr>
                <w:rFonts w:ascii="仿宋_GB2312" w:eastAsia="仿宋_GB2312" w:hAnsi="仿宋"/>
                <w:b/>
                <w:szCs w:val="21"/>
              </w:rPr>
            </w:pPr>
            <w:r w:rsidRPr="000239EA">
              <w:rPr>
                <w:rFonts w:ascii="仿宋_GB2312" w:eastAsia="仿宋_GB2312" w:hint="eastAsia"/>
                <w:sz w:val="28"/>
                <w:szCs w:val="28"/>
              </w:rPr>
              <w:t>孙艳蓉</w:t>
            </w:r>
          </w:p>
        </w:tc>
        <w:tc>
          <w:tcPr>
            <w:tcW w:w="921" w:type="dxa"/>
            <w:gridSpan w:val="3"/>
            <w:tcBorders>
              <w:top w:val="single" w:sz="6" w:space="0" w:color="auto"/>
              <w:left w:val="single" w:sz="4" w:space="0" w:color="auto"/>
              <w:bottom w:val="single" w:sz="6" w:space="0" w:color="auto"/>
              <w:right w:val="single" w:sz="4" w:space="0" w:color="auto"/>
            </w:tcBorders>
          </w:tcPr>
          <w:p w:rsidR="00B36BB8" w:rsidRDefault="00B36BB8" w:rsidP="000239EA">
            <w:pPr>
              <w:spacing w:line="420" w:lineRule="exact"/>
              <w:jc w:val="center"/>
              <w:rPr>
                <w:rFonts w:ascii="仿宋_GB2312" w:eastAsia="仿宋_GB2312" w:hAnsi="仿宋"/>
                <w:b/>
                <w:szCs w:val="21"/>
              </w:rPr>
            </w:pPr>
            <w:r w:rsidRPr="000239EA">
              <w:rPr>
                <w:rFonts w:ascii="仿宋_GB2312" w:eastAsia="仿宋_GB2312" w:hAnsi="仿宋" w:hint="eastAsia"/>
                <w:b/>
                <w:sz w:val="28"/>
                <w:szCs w:val="28"/>
              </w:rPr>
              <w:t>手机</w:t>
            </w:r>
          </w:p>
        </w:tc>
        <w:tc>
          <w:tcPr>
            <w:tcW w:w="2197" w:type="dxa"/>
            <w:gridSpan w:val="3"/>
            <w:tcBorders>
              <w:top w:val="single" w:sz="6" w:space="0" w:color="auto"/>
              <w:left w:val="single" w:sz="4" w:space="0" w:color="auto"/>
              <w:bottom w:val="single" w:sz="6" w:space="0" w:color="auto"/>
              <w:right w:val="single" w:sz="6" w:space="0" w:color="auto"/>
            </w:tcBorders>
          </w:tcPr>
          <w:p w:rsidR="00B36BB8" w:rsidRPr="00B36BB8" w:rsidRDefault="00B36BB8">
            <w:pPr>
              <w:widowControl w:val="0"/>
              <w:spacing w:line="360" w:lineRule="exact"/>
              <w:jc w:val="both"/>
              <w:rPr>
                <w:rFonts w:ascii="仿宋_GB2312" w:eastAsia="仿宋_GB2312"/>
                <w:sz w:val="28"/>
                <w:szCs w:val="28"/>
              </w:rPr>
            </w:pPr>
            <w:r w:rsidRPr="00B36BB8">
              <w:rPr>
                <w:rFonts w:ascii="仿宋_GB2312" w:eastAsia="仿宋_GB2312" w:hint="eastAsia"/>
                <w:sz w:val="28"/>
                <w:szCs w:val="28"/>
              </w:rPr>
              <w:t>13723330260</w:t>
            </w:r>
          </w:p>
        </w:tc>
      </w:tr>
      <w:tr w:rsidR="00B36BB8" w:rsidTr="00230EB0">
        <w:trPr>
          <w:trHeight w:hRule="exact" w:val="413"/>
          <w:jc w:val="center"/>
        </w:trPr>
        <w:tc>
          <w:tcPr>
            <w:tcW w:w="920" w:type="dxa"/>
            <w:tcBorders>
              <w:top w:val="single" w:sz="6" w:space="0" w:color="auto"/>
              <w:left w:val="single" w:sz="6" w:space="0" w:color="auto"/>
              <w:bottom w:val="single" w:sz="6" w:space="0" w:color="auto"/>
              <w:right w:val="single" w:sz="6" w:space="0" w:color="auto"/>
            </w:tcBorders>
            <w:vAlign w:val="center"/>
          </w:tcPr>
          <w:p w:rsidR="00B36BB8" w:rsidRPr="00CD3A01" w:rsidRDefault="00B36BB8" w:rsidP="00B8291D">
            <w:pPr>
              <w:spacing w:line="360" w:lineRule="exact"/>
              <w:jc w:val="both"/>
              <w:rPr>
                <w:rFonts w:ascii="仿宋_GB2312" w:eastAsia="仿宋_GB2312" w:hAnsi="仿宋"/>
                <w:b/>
                <w:sz w:val="28"/>
                <w:szCs w:val="28"/>
              </w:rPr>
            </w:pPr>
            <w:r w:rsidRPr="00CD3A01">
              <w:rPr>
                <w:rFonts w:ascii="仿宋_GB2312" w:eastAsia="仿宋_GB2312" w:hAnsi="仿宋" w:hint="eastAsia"/>
                <w:b/>
                <w:sz w:val="28"/>
                <w:szCs w:val="28"/>
              </w:rPr>
              <w:t>电话</w:t>
            </w:r>
          </w:p>
        </w:tc>
        <w:tc>
          <w:tcPr>
            <w:tcW w:w="3857" w:type="dxa"/>
            <w:gridSpan w:val="6"/>
            <w:tcBorders>
              <w:top w:val="single" w:sz="6" w:space="0" w:color="auto"/>
              <w:left w:val="single" w:sz="6" w:space="0" w:color="auto"/>
              <w:bottom w:val="single" w:sz="6" w:space="0" w:color="auto"/>
              <w:right w:val="single" w:sz="4" w:space="0" w:color="auto"/>
            </w:tcBorders>
          </w:tcPr>
          <w:p w:rsidR="00B36BB8" w:rsidRPr="00B36BB8" w:rsidRDefault="00B36BB8">
            <w:pPr>
              <w:widowControl w:val="0"/>
              <w:spacing w:line="360" w:lineRule="exact"/>
              <w:jc w:val="both"/>
              <w:rPr>
                <w:rFonts w:ascii="仿宋_GB2312" w:eastAsia="仿宋_GB2312"/>
                <w:sz w:val="28"/>
                <w:szCs w:val="28"/>
              </w:rPr>
            </w:pPr>
            <w:r w:rsidRPr="00B36BB8">
              <w:rPr>
                <w:rFonts w:ascii="仿宋_GB2312" w:eastAsia="仿宋_GB2312" w:hint="eastAsia"/>
                <w:sz w:val="28"/>
                <w:szCs w:val="28"/>
              </w:rPr>
              <w:t>7012894</w:t>
            </w:r>
          </w:p>
        </w:tc>
        <w:tc>
          <w:tcPr>
            <w:tcW w:w="1080" w:type="dxa"/>
            <w:tcBorders>
              <w:top w:val="single" w:sz="6" w:space="0" w:color="auto"/>
              <w:left w:val="single" w:sz="4" w:space="0" w:color="auto"/>
              <w:bottom w:val="single" w:sz="6" w:space="0" w:color="auto"/>
              <w:right w:val="single" w:sz="4" w:space="0" w:color="auto"/>
            </w:tcBorders>
          </w:tcPr>
          <w:p w:rsidR="00B36BB8" w:rsidRPr="000239EA" w:rsidRDefault="00B36BB8" w:rsidP="000239EA">
            <w:pPr>
              <w:spacing w:line="420" w:lineRule="exact"/>
              <w:jc w:val="center"/>
              <w:rPr>
                <w:rFonts w:ascii="仿宋_GB2312" w:eastAsia="仿宋_GB2312" w:hAnsi="仿宋"/>
                <w:b/>
                <w:sz w:val="28"/>
                <w:szCs w:val="28"/>
              </w:rPr>
            </w:pPr>
            <w:r w:rsidRPr="000239EA">
              <w:rPr>
                <w:rFonts w:ascii="仿宋_GB2312" w:eastAsia="仿宋_GB2312" w:hAnsi="仿宋"/>
                <w:b/>
                <w:sz w:val="28"/>
                <w:szCs w:val="28"/>
              </w:rPr>
              <w:t>E-mail</w:t>
            </w:r>
          </w:p>
        </w:tc>
        <w:tc>
          <w:tcPr>
            <w:tcW w:w="3118" w:type="dxa"/>
            <w:gridSpan w:val="6"/>
            <w:tcBorders>
              <w:top w:val="single" w:sz="6" w:space="0" w:color="auto"/>
              <w:left w:val="single" w:sz="4" w:space="0" w:color="auto"/>
              <w:bottom w:val="single" w:sz="6" w:space="0" w:color="auto"/>
              <w:right w:val="single" w:sz="6" w:space="0" w:color="auto"/>
            </w:tcBorders>
          </w:tcPr>
          <w:p w:rsidR="00B36BB8" w:rsidRPr="00B36BB8" w:rsidRDefault="00B36BB8">
            <w:pPr>
              <w:widowControl w:val="0"/>
              <w:spacing w:line="360" w:lineRule="exact"/>
              <w:jc w:val="both"/>
              <w:rPr>
                <w:rFonts w:ascii="仿宋_GB2312" w:eastAsia="仿宋_GB2312"/>
                <w:sz w:val="28"/>
                <w:szCs w:val="28"/>
              </w:rPr>
            </w:pPr>
            <w:r w:rsidRPr="00B36BB8">
              <w:rPr>
                <w:rFonts w:ascii="仿宋_GB2312" w:eastAsia="仿宋_GB2312" w:hint="eastAsia"/>
                <w:sz w:val="28"/>
                <w:szCs w:val="28"/>
              </w:rPr>
              <w:t>Syr3043@163.com</w:t>
            </w:r>
          </w:p>
        </w:tc>
      </w:tr>
      <w:tr w:rsidR="00B36BB8" w:rsidTr="00230EB0">
        <w:trPr>
          <w:trHeight w:hRule="exact" w:val="415"/>
          <w:jc w:val="center"/>
        </w:trPr>
        <w:tc>
          <w:tcPr>
            <w:tcW w:w="920" w:type="dxa"/>
            <w:tcBorders>
              <w:top w:val="single" w:sz="6" w:space="0" w:color="auto"/>
              <w:left w:val="single" w:sz="6" w:space="0" w:color="auto"/>
              <w:bottom w:val="single" w:sz="6" w:space="0" w:color="auto"/>
              <w:right w:val="single" w:sz="6" w:space="0" w:color="auto"/>
            </w:tcBorders>
            <w:vAlign w:val="center"/>
          </w:tcPr>
          <w:p w:rsidR="00B36BB8" w:rsidRPr="00CD3A01" w:rsidRDefault="00B36BB8" w:rsidP="00B8291D">
            <w:pPr>
              <w:spacing w:line="360" w:lineRule="exact"/>
              <w:jc w:val="both"/>
              <w:rPr>
                <w:rFonts w:ascii="仿宋_GB2312" w:eastAsia="仿宋_GB2312" w:hAnsi="仿宋"/>
                <w:b/>
                <w:sz w:val="28"/>
                <w:szCs w:val="28"/>
              </w:rPr>
            </w:pPr>
            <w:r w:rsidRPr="00CD3A01">
              <w:rPr>
                <w:rFonts w:ascii="仿宋_GB2312" w:eastAsia="仿宋_GB2312" w:hAnsi="仿宋" w:hint="eastAsia"/>
                <w:b/>
                <w:sz w:val="28"/>
                <w:szCs w:val="28"/>
              </w:rPr>
              <w:t>地址</w:t>
            </w:r>
          </w:p>
        </w:tc>
        <w:tc>
          <w:tcPr>
            <w:tcW w:w="4943" w:type="dxa"/>
            <w:gridSpan w:val="8"/>
            <w:tcBorders>
              <w:top w:val="single" w:sz="6" w:space="0" w:color="auto"/>
              <w:left w:val="single" w:sz="6" w:space="0" w:color="auto"/>
              <w:bottom w:val="single" w:sz="6" w:space="0" w:color="auto"/>
              <w:right w:val="single" w:sz="6" w:space="0" w:color="auto"/>
            </w:tcBorders>
          </w:tcPr>
          <w:p w:rsidR="00B36BB8" w:rsidRDefault="00B36BB8">
            <w:pPr>
              <w:widowControl w:val="0"/>
              <w:spacing w:line="360" w:lineRule="exact"/>
              <w:jc w:val="both"/>
              <w:rPr>
                <w:rFonts w:ascii="仿宋_GB2312" w:eastAsia="仿宋_GB2312" w:hAnsi="仿宋"/>
                <w:b/>
                <w:szCs w:val="21"/>
              </w:rPr>
            </w:pPr>
            <w:r w:rsidRPr="00B36BB8">
              <w:rPr>
                <w:rFonts w:ascii="仿宋_GB2312" w:eastAsia="仿宋_GB2312" w:hint="eastAsia"/>
                <w:sz w:val="28"/>
                <w:szCs w:val="28"/>
              </w:rPr>
              <w:t>宁夏中卫市新闻传媒中心</w:t>
            </w:r>
          </w:p>
        </w:tc>
        <w:tc>
          <w:tcPr>
            <w:tcW w:w="924" w:type="dxa"/>
            <w:gridSpan w:val="3"/>
            <w:tcBorders>
              <w:top w:val="single" w:sz="6" w:space="0" w:color="auto"/>
              <w:left w:val="single" w:sz="6" w:space="0" w:color="auto"/>
              <w:bottom w:val="single" w:sz="6" w:space="0" w:color="auto"/>
              <w:right w:val="single" w:sz="6" w:space="0" w:color="auto"/>
            </w:tcBorders>
          </w:tcPr>
          <w:p w:rsidR="00B36BB8" w:rsidRDefault="00B36BB8" w:rsidP="000239EA">
            <w:pPr>
              <w:spacing w:line="420" w:lineRule="exact"/>
              <w:jc w:val="center"/>
              <w:rPr>
                <w:rFonts w:ascii="仿宋_GB2312" w:eastAsia="仿宋_GB2312" w:hAnsi="仿宋"/>
                <w:b/>
                <w:szCs w:val="21"/>
              </w:rPr>
            </w:pPr>
            <w:r w:rsidRPr="000239EA">
              <w:rPr>
                <w:rFonts w:ascii="仿宋_GB2312" w:eastAsia="仿宋_GB2312" w:hAnsi="仿宋" w:hint="eastAsia"/>
                <w:b/>
                <w:sz w:val="28"/>
                <w:szCs w:val="28"/>
              </w:rPr>
              <w:t>邮编</w:t>
            </w:r>
          </w:p>
        </w:tc>
        <w:tc>
          <w:tcPr>
            <w:tcW w:w="2188" w:type="dxa"/>
            <w:gridSpan w:val="2"/>
            <w:tcBorders>
              <w:top w:val="single" w:sz="6" w:space="0" w:color="auto"/>
              <w:left w:val="single" w:sz="6" w:space="0" w:color="auto"/>
              <w:bottom w:val="single" w:sz="6" w:space="0" w:color="auto"/>
              <w:right w:val="single" w:sz="6" w:space="0" w:color="auto"/>
            </w:tcBorders>
            <w:vAlign w:val="center"/>
          </w:tcPr>
          <w:p w:rsidR="00B36BB8" w:rsidRDefault="00B36BB8">
            <w:pPr>
              <w:widowControl w:val="0"/>
              <w:spacing w:line="360" w:lineRule="exact"/>
              <w:jc w:val="both"/>
              <w:rPr>
                <w:rFonts w:ascii="仿宋_GB2312" w:eastAsia="仿宋_GB2312" w:hAnsi="仿宋"/>
                <w:b/>
                <w:szCs w:val="21"/>
              </w:rPr>
            </w:pPr>
            <w:r w:rsidRPr="00B36BB8">
              <w:rPr>
                <w:rFonts w:ascii="仿宋_GB2312" w:eastAsia="仿宋_GB2312" w:hint="eastAsia"/>
                <w:sz w:val="28"/>
                <w:szCs w:val="28"/>
              </w:rPr>
              <w:t>755000</w:t>
            </w:r>
          </w:p>
        </w:tc>
      </w:tr>
    </w:tbl>
    <w:p w:rsidR="00FE4C43" w:rsidRDefault="002A06A0" w:rsidP="00B36BB8">
      <w:pPr>
        <w:rPr>
          <w:rFonts w:ascii="楷体" w:eastAsia="楷体" w:hAnsi="楷体" w:cs="仿宋"/>
          <w:b/>
          <w:bCs/>
          <w:color w:val="000000"/>
          <w:kern w:val="0"/>
          <w:sz w:val="28"/>
          <w:szCs w:val="28"/>
          <w:lang w:val="zh-CN"/>
        </w:rPr>
      </w:pPr>
      <w:r>
        <w:rPr>
          <w:rFonts w:ascii="仿宋_GB2312" w:eastAsia="仿宋_GB2312" w:cs="仿宋"/>
          <w:bCs/>
          <w:color w:val="000000"/>
          <w:kern w:val="0"/>
          <w:sz w:val="32"/>
          <w:szCs w:val="32"/>
          <w:lang w:val="zh-CN"/>
        </w:rPr>
        <w:br w:type="page"/>
      </w:r>
      <w:r>
        <w:rPr>
          <w:rFonts w:ascii="楷体" w:eastAsia="楷体" w:hAnsi="楷体" w:cs="仿宋" w:hint="eastAsia"/>
          <w:b/>
          <w:bCs/>
          <w:color w:val="000000"/>
          <w:kern w:val="0"/>
          <w:sz w:val="28"/>
          <w:szCs w:val="28"/>
          <w:lang w:val="zh-CN"/>
        </w:rPr>
        <w:lastRenderedPageBreak/>
        <w:t>附件</w:t>
      </w:r>
      <w:r>
        <w:rPr>
          <w:rFonts w:ascii="楷体" w:eastAsia="楷体" w:hAnsi="楷体" w:cs="仿宋"/>
          <w:b/>
          <w:bCs/>
          <w:color w:val="000000"/>
          <w:kern w:val="0"/>
          <w:sz w:val="28"/>
          <w:szCs w:val="28"/>
          <w:lang w:val="zh-CN"/>
        </w:rPr>
        <w:t>3</w:t>
      </w:r>
    </w:p>
    <w:p w:rsidR="00FE4C43" w:rsidRPr="00B36BB8" w:rsidRDefault="002A06A0" w:rsidP="00B36BB8">
      <w:pPr>
        <w:jc w:val="center"/>
        <w:rPr>
          <w:rFonts w:ascii="方正小标宋_GBK" w:eastAsia="方正小标宋_GBK" w:hAnsi="黑体"/>
          <w:sz w:val="44"/>
          <w:szCs w:val="44"/>
        </w:rPr>
      </w:pPr>
      <w:r w:rsidRPr="00B36BB8">
        <w:rPr>
          <w:rFonts w:ascii="方正小标宋_GBK" w:eastAsia="方正小标宋_GBK" w:hAnsi="黑体" w:hint="eastAsia"/>
          <w:sz w:val="44"/>
          <w:szCs w:val="44"/>
        </w:rPr>
        <w:t>诚信参评承诺书</w:t>
      </w:r>
    </w:p>
    <w:p w:rsidR="00FE4C43" w:rsidRDefault="002A06A0">
      <w:pPr>
        <w:spacing w:line="400" w:lineRule="exact"/>
        <w:ind w:firstLineChars="200" w:firstLine="480"/>
        <w:rPr>
          <w:rFonts w:ascii="仿宋_GB2312" w:eastAsia="仿宋_GB2312" w:hAnsi="仿宋"/>
          <w:sz w:val="24"/>
          <w:szCs w:val="24"/>
        </w:rPr>
      </w:pPr>
      <w:r>
        <w:rPr>
          <w:rFonts w:ascii="仿宋_GB2312" w:eastAsia="仿宋_GB2312" w:hAnsi="仿宋" w:hint="eastAsia"/>
          <w:sz w:val="24"/>
          <w:szCs w:val="24"/>
        </w:rPr>
        <w:t>我单位就报送中国新闻奖参评作品做出如下承诺：</w:t>
      </w:r>
    </w:p>
    <w:p w:rsidR="00FE4C43" w:rsidRDefault="002A06A0">
      <w:pPr>
        <w:spacing w:line="400" w:lineRule="exact"/>
        <w:ind w:firstLineChars="200" w:firstLine="480"/>
        <w:rPr>
          <w:rFonts w:ascii="仿宋_GB2312" w:eastAsia="仿宋_GB2312" w:hAnsi="仿宋"/>
          <w:sz w:val="24"/>
          <w:szCs w:val="24"/>
        </w:rPr>
      </w:pPr>
      <w:r>
        <w:rPr>
          <w:rFonts w:ascii="仿宋_GB2312" w:eastAsia="仿宋_GB2312" w:hAnsi="仿宋" w:hint="eastAsia"/>
          <w:sz w:val="24"/>
          <w:szCs w:val="24"/>
        </w:rPr>
        <w:t>我单位按照《中国新闻奖评选办法》规定，组织参评作品初评。对所报送的中国新闻奖参评作品、以及《推荐表》等申报材料，我单位进行了认真审核把关。参评作品和申报材料经过作者（主创人员）和编辑的确认。作品同刊播时一致，有关刊播信息及作者（主创人员）、编辑等申报内容真实准确。作者（主创人员）、编辑</w:t>
      </w:r>
      <w:r>
        <w:rPr>
          <w:rFonts w:ascii="仿宋_GB2312" w:eastAsia="仿宋_GB2312" w:hAnsi="仿宋" w:hint="eastAsia"/>
          <w:color w:val="000000"/>
          <w:sz w:val="24"/>
          <w:szCs w:val="24"/>
        </w:rPr>
        <w:t>近</w:t>
      </w:r>
      <w:r>
        <w:rPr>
          <w:rFonts w:ascii="仿宋_GB2312" w:eastAsia="仿宋_GB2312" w:hAnsi="仿宋"/>
          <w:color w:val="000000"/>
          <w:sz w:val="24"/>
          <w:szCs w:val="24"/>
        </w:rPr>
        <w:t>3年内</w:t>
      </w:r>
      <w:r>
        <w:rPr>
          <w:rFonts w:ascii="仿宋_GB2312" w:eastAsia="仿宋_GB2312" w:hAnsi="仿宋" w:hint="eastAsia"/>
          <w:color w:val="000000"/>
          <w:sz w:val="24"/>
          <w:szCs w:val="24"/>
        </w:rPr>
        <w:t>无违反职业道德行为受到处罚并在影响期内情况。</w:t>
      </w:r>
    </w:p>
    <w:p w:rsidR="00FE4C43" w:rsidRDefault="002A06A0">
      <w:pPr>
        <w:spacing w:line="400" w:lineRule="exact"/>
        <w:ind w:firstLineChars="200" w:firstLine="480"/>
        <w:rPr>
          <w:rFonts w:ascii="仿宋_GB2312" w:eastAsia="仿宋_GB2312" w:hAnsi="仿宋"/>
          <w:sz w:val="24"/>
          <w:szCs w:val="24"/>
        </w:rPr>
      </w:pPr>
      <w:r>
        <w:rPr>
          <w:rFonts w:ascii="仿宋_GB2312" w:eastAsia="仿宋_GB2312" w:hAnsi="仿宋" w:hint="eastAsia"/>
          <w:sz w:val="24"/>
          <w:szCs w:val="24"/>
        </w:rPr>
        <w:t>如参评作品</w:t>
      </w:r>
      <w:r>
        <w:rPr>
          <w:rFonts w:ascii="仿宋_GB2312" w:eastAsia="仿宋_GB2312" w:hAnsi="仿宋" w:hint="eastAsia"/>
          <w:color w:val="000000"/>
          <w:sz w:val="24"/>
          <w:szCs w:val="24"/>
        </w:rPr>
        <w:t>存在严重导向问题、</w:t>
      </w:r>
      <w:r>
        <w:rPr>
          <w:rFonts w:ascii="仿宋_GB2312" w:eastAsia="仿宋_GB2312" w:hAnsi="仿宋" w:hint="eastAsia"/>
          <w:sz w:val="24"/>
          <w:szCs w:val="24"/>
        </w:rPr>
        <w:t>重新制作、抄袭或内容失实；</w:t>
      </w:r>
      <w:r>
        <w:rPr>
          <w:rFonts w:ascii="仿宋_GB2312" w:eastAsia="仿宋_GB2312" w:hAnsi="仿宋" w:hint="eastAsia"/>
          <w:color w:val="000000"/>
          <w:sz w:val="24"/>
          <w:szCs w:val="24"/>
        </w:rPr>
        <w:t>参评人员违反职业道德等行为受到处罚并在影响期内参评；</w:t>
      </w:r>
      <w:r>
        <w:rPr>
          <w:rFonts w:ascii="仿宋_GB2312" w:eastAsia="仿宋_GB2312" w:hAnsi="仿宋" w:hint="eastAsia"/>
          <w:sz w:val="24"/>
          <w:szCs w:val="24"/>
        </w:rPr>
        <w:t>刊播信息有造假、虚报；作者（主创人员）、编辑有虚报等问题；存在未按规定程序开展推荐和初评，未按要求对报送作品材料进行公示；</w:t>
      </w:r>
      <w:r>
        <w:rPr>
          <w:rFonts w:ascii="仿宋_GB2312" w:eastAsia="仿宋_GB2312" w:hAnsi="仿宋" w:hint="eastAsia"/>
          <w:color w:val="000000"/>
          <w:sz w:val="24"/>
          <w:szCs w:val="24"/>
        </w:rPr>
        <w:t>推荐单位、报送单位和参评者等对评委或有关人员有请客吃饭、送礼、“拉选票”“搞公关”等贿赂行为，</w:t>
      </w:r>
      <w:r>
        <w:rPr>
          <w:rFonts w:ascii="仿宋_GB2312" w:eastAsia="仿宋_GB2312" w:hAnsi="仿宋" w:hint="eastAsia"/>
          <w:sz w:val="24"/>
          <w:szCs w:val="24"/>
        </w:rPr>
        <w:t>我单位愿撤销相关作品、人员参评或获奖资格，并按照《评选办法》有关规定承担以下后果。</w:t>
      </w:r>
    </w:p>
    <w:p w:rsidR="00FE4C43" w:rsidRDefault="002A06A0">
      <w:pPr>
        <w:spacing w:line="400" w:lineRule="exact"/>
        <w:ind w:firstLineChars="200" w:firstLine="480"/>
        <w:rPr>
          <w:rFonts w:ascii="仿宋_GB2312" w:eastAsia="仿宋_GB2312" w:hAnsi="仿宋"/>
          <w:sz w:val="24"/>
          <w:szCs w:val="24"/>
        </w:rPr>
      </w:pPr>
      <w:r>
        <w:rPr>
          <w:rFonts w:ascii="仿宋_GB2312" w:eastAsia="仿宋_GB2312" w:hAnsi="仿宋" w:hint="eastAsia"/>
          <w:sz w:val="24"/>
          <w:szCs w:val="24"/>
        </w:rPr>
        <w:t>一、追查相关责任人责任。</w:t>
      </w:r>
    </w:p>
    <w:p w:rsidR="00FE4C43" w:rsidRDefault="002A06A0">
      <w:pPr>
        <w:spacing w:line="400" w:lineRule="exact"/>
        <w:ind w:firstLineChars="200" w:firstLine="480"/>
        <w:rPr>
          <w:rFonts w:ascii="仿宋_GB2312" w:eastAsia="仿宋_GB2312" w:hAnsi="仿宋"/>
          <w:sz w:val="24"/>
          <w:szCs w:val="24"/>
        </w:rPr>
      </w:pPr>
      <w:r>
        <w:rPr>
          <w:rFonts w:ascii="仿宋_GB2312" w:eastAsia="仿宋_GB2312" w:hAnsi="仿宋" w:hint="eastAsia"/>
          <w:sz w:val="24"/>
          <w:szCs w:val="24"/>
        </w:rPr>
        <w:t>二、接受中国记协对我单位和推荐单位，以及相关责任人、作者（主创人员）和编辑处罚。</w:t>
      </w:r>
    </w:p>
    <w:p w:rsidR="00FE4C43" w:rsidRDefault="002A06A0">
      <w:pPr>
        <w:spacing w:line="400" w:lineRule="exact"/>
        <w:ind w:firstLineChars="200" w:firstLine="480"/>
        <w:rPr>
          <w:rFonts w:ascii="仿宋_GB2312" w:eastAsia="仿宋_GB2312" w:hAnsi="仿宋"/>
          <w:sz w:val="24"/>
          <w:szCs w:val="24"/>
        </w:rPr>
      </w:pPr>
      <w:r>
        <w:rPr>
          <w:rFonts w:ascii="仿宋_GB2312" w:eastAsia="仿宋_GB2312" w:hAnsi="仿宋" w:hint="eastAsia"/>
          <w:sz w:val="24"/>
          <w:szCs w:val="24"/>
        </w:rPr>
        <w:t>三、被通报批评的责任人</w:t>
      </w:r>
      <w:r>
        <w:rPr>
          <w:rFonts w:ascii="仿宋_GB2312" w:eastAsia="仿宋_GB2312" w:hAnsi="仿宋"/>
          <w:sz w:val="24"/>
          <w:szCs w:val="24"/>
        </w:rPr>
        <w:t>3年内</w:t>
      </w:r>
      <w:r>
        <w:rPr>
          <w:rFonts w:ascii="仿宋_GB2312" w:eastAsia="仿宋_GB2312" w:hAnsi="仿宋" w:hint="eastAsia"/>
          <w:sz w:val="24"/>
          <w:szCs w:val="24"/>
        </w:rPr>
        <w:t xml:space="preserve">不得参加中国记协新闻奖评选活动；被通报批评的作者（主创人员）、编辑3年内不得参加中国记协新闻奖评选活动。 </w:t>
      </w:r>
    </w:p>
    <w:p w:rsidR="00FE4C43" w:rsidRDefault="002A06A0">
      <w:pPr>
        <w:spacing w:line="400" w:lineRule="exact"/>
        <w:ind w:firstLineChars="200" w:firstLine="480"/>
        <w:rPr>
          <w:rFonts w:ascii="仿宋_GB2312" w:eastAsia="仿宋_GB2312" w:hAnsi="仿宋"/>
          <w:sz w:val="24"/>
          <w:szCs w:val="24"/>
        </w:rPr>
      </w:pPr>
      <w:r>
        <w:rPr>
          <w:rFonts w:ascii="仿宋_GB2312" w:eastAsia="仿宋_GB2312" w:hAnsi="仿宋" w:hint="eastAsia"/>
          <w:sz w:val="24"/>
          <w:szCs w:val="24"/>
        </w:rPr>
        <w:t>四、被通报批评的推荐单位不得参加下一届评选，报送单位（不含专项初评单位）不得参加下一届相关项目评选。</w:t>
      </w:r>
    </w:p>
    <w:p w:rsidR="00FE4C43" w:rsidRDefault="002A06A0">
      <w:pPr>
        <w:spacing w:line="400" w:lineRule="exact"/>
        <w:ind w:firstLineChars="200" w:firstLine="480"/>
        <w:rPr>
          <w:rFonts w:ascii="仿宋_GB2312" w:eastAsia="仿宋_GB2312" w:hAnsi="仿宋"/>
          <w:color w:val="000000"/>
          <w:sz w:val="24"/>
          <w:szCs w:val="24"/>
        </w:rPr>
      </w:pPr>
      <w:r>
        <w:rPr>
          <w:rFonts w:ascii="仿宋_GB2312" w:eastAsia="仿宋_GB2312" w:hAnsi="仿宋" w:hint="eastAsia"/>
          <w:sz w:val="24"/>
          <w:szCs w:val="24"/>
        </w:rPr>
        <w:t>五、</w:t>
      </w:r>
      <w:r>
        <w:rPr>
          <w:rFonts w:ascii="仿宋_GB2312" w:eastAsia="仿宋_GB2312" w:hAnsi="仿宋" w:hint="eastAsia"/>
          <w:color w:val="000000"/>
          <w:sz w:val="24"/>
          <w:szCs w:val="24"/>
        </w:rPr>
        <w:t>填报信息有误，造成申报版本与播出版本不一致，对报送单位予以批评。首次被批评的，将责令整改；连续2年被批评的，将减少2年累计涉及作品名额。</w:t>
      </w:r>
    </w:p>
    <w:p w:rsidR="00FE4C43" w:rsidRDefault="002A06A0">
      <w:pPr>
        <w:spacing w:line="40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六、推荐单位、报送单位和参评者等对评委或有关人员有请客吃饭、送礼、“拉选票”“搞公关”等贿赂行为，一经查实，则取消该作品的参评资格或获奖资格，相关责任人和该作品作者今后不得参加中国记协主办的各项评选活动。并报请纪检监察部门处理相关人员。</w:t>
      </w:r>
    </w:p>
    <w:p w:rsidR="00FE4C43" w:rsidRDefault="002A06A0">
      <w:pPr>
        <w:spacing w:line="400" w:lineRule="exact"/>
        <w:ind w:firstLineChars="1750" w:firstLine="4200"/>
        <w:rPr>
          <w:rFonts w:ascii="仿宋_GB2312" w:eastAsia="仿宋_GB2312" w:hAnsi="仿宋"/>
          <w:sz w:val="24"/>
          <w:szCs w:val="24"/>
        </w:rPr>
      </w:pPr>
      <w:r>
        <w:rPr>
          <w:rFonts w:ascii="仿宋_GB2312" w:eastAsia="仿宋_GB2312" w:hAnsi="仿宋" w:hint="eastAsia"/>
          <w:sz w:val="24"/>
          <w:szCs w:val="24"/>
        </w:rPr>
        <w:t>承诺人（签名）</w:t>
      </w:r>
      <w:r w:rsidR="00BC15B1" w:rsidRPr="000239EA">
        <w:rPr>
          <w:rFonts w:ascii="仿宋_GB2312" w:eastAsia="仿宋_GB2312" w:hint="eastAsia"/>
          <w:sz w:val="28"/>
          <w:szCs w:val="28"/>
        </w:rPr>
        <w:t>孙艳蓉</w:t>
      </w:r>
    </w:p>
    <w:p w:rsidR="00FE4C43" w:rsidRDefault="002A06A0">
      <w:pPr>
        <w:spacing w:line="400" w:lineRule="exact"/>
        <w:ind w:firstLineChars="1200" w:firstLine="2880"/>
        <w:rPr>
          <w:rFonts w:ascii="仿宋_GB2312" w:eastAsia="仿宋_GB2312" w:hAnsi="仿宋"/>
          <w:sz w:val="24"/>
          <w:szCs w:val="24"/>
        </w:rPr>
      </w:pPr>
      <w:r>
        <w:rPr>
          <w:rFonts w:ascii="仿宋_GB2312" w:eastAsia="仿宋_GB2312" w:hAnsi="仿宋" w:hint="eastAsia"/>
          <w:sz w:val="24"/>
          <w:szCs w:val="24"/>
        </w:rPr>
        <w:t>（报送单位主管领导签字并加盖公章）</w:t>
      </w:r>
    </w:p>
    <w:p w:rsidR="00FE4C43" w:rsidRDefault="002A06A0">
      <w:pPr>
        <w:spacing w:line="320" w:lineRule="exact"/>
        <w:jc w:val="center"/>
        <w:rPr>
          <w:rFonts w:ascii="仿宋_GB2312" w:eastAsia="仿宋_GB2312" w:hAnsi="仿宋"/>
          <w:sz w:val="24"/>
          <w:szCs w:val="24"/>
        </w:rPr>
      </w:pPr>
      <w:r>
        <w:rPr>
          <w:rFonts w:ascii="仿宋_GB2312" w:eastAsia="仿宋_GB2312" w:hAnsi="仿宋"/>
          <w:sz w:val="24"/>
          <w:szCs w:val="24"/>
        </w:rPr>
        <w:t xml:space="preserve">                                    年    月    日</w:t>
      </w:r>
    </w:p>
    <w:p w:rsidR="00DD42C1" w:rsidRDefault="00DD42C1" w:rsidP="00DD42C1">
      <w:pPr>
        <w:pStyle w:val="a8"/>
        <w:shd w:val="clear" w:color="auto" w:fill="FFFFFF"/>
        <w:spacing w:before="0" w:beforeAutospacing="0" w:after="0" w:afterAutospacing="0" w:line="580" w:lineRule="exact"/>
        <w:jc w:val="center"/>
        <w:rPr>
          <w:rFonts w:ascii="仿宋" w:eastAsia="仿宋" w:hAnsi="仿宋"/>
          <w:b/>
          <w:color w:val="000000"/>
          <w:sz w:val="44"/>
          <w:szCs w:val="44"/>
        </w:rPr>
      </w:pPr>
      <w:r>
        <w:rPr>
          <w:rFonts w:ascii="仿宋" w:eastAsia="仿宋" w:hAnsi="仿宋" w:hint="eastAsia"/>
          <w:b/>
          <w:color w:val="000000"/>
          <w:sz w:val="44"/>
          <w:szCs w:val="44"/>
        </w:rPr>
        <w:lastRenderedPageBreak/>
        <w:t>风中的白杨</w:t>
      </w:r>
    </w:p>
    <w:p w:rsidR="00DD42C1" w:rsidRDefault="00DD42C1" w:rsidP="00DD42C1">
      <w:pPr>
        <w:pStyle w:val="a8"/>
        <w:shd w:val="clear" w:color="auto" w:fill="FFFFFF"/>
        <w:spacing w:before="0" w:beforeAutospacing="0" w:after="0" w:afterAutospacing="0" w:line="580" w:lineRule="exact"/>
        <w:jc w:val="center"/>
        <w:rPr>
          <w:rFonts w:ascii="楷体" w:eastAsia="楷体" w:hAnsi="楷体"/>
          <w:color w:val="000000"/>
          <w:sz w:val="32"/>
          <w:szCs w:val="32"/>
        </w:rPr>
      </w:pPr>
      <w:r>
        <w:rPr>
          <w:rFonts w:ascii="楷体" w:eastAsia="楷体" w:hAnsi="楷体" w:hint="eastAsia"/>
          <w:color w:val="000000"/>
          <w:sz w:val="32"/>
          <w:szCs w:val="32"/>
        </w:rPr>
        <w:t>孙艳蓉</w:t>
      </w:r>
    </w:p>
    <w:p w:rsidR="00DD42C1" w:rsidRDefault="00DD42C1" w:rsidP="00DD42C1">
      <w:pPr>
        <w:pStyle w:val="a8"/>
        <w:shd w:val="clear" w:color="auto" w:fill="FFFFFF"/>
        <w:spacing w:before="0" w:beforeAutospacing="0" w:after="0" w:afterAutospacing="0"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宁夏生态移民，惠及万千南部山区群众，对这史诗般的搬迁过程，我们进行了深入采访，从迁出区到搬入区，辗转近4000公里。在我们采访过程中，有许多人，他们不屈服命运，坚忍、执著地与命运抗争的事迹令我们感动，并心生敬意。其中在生态移民之前的那些自发移民，更是这些群像中最突出的那部分，至今洇满我心。</w:t>
      </w:r>
    </w:p>
    <w:p w:rsidR="00DD42C1" w:rsidRDefault="00DD42C1" w:rsidP="00DD42C1">
      <w:pPr>
        <w:pStyle w:val="a8"/>
        <w:shd w:val="clear" w:color="auto" w:fill="FFFFFF"/>
        <w:spacing w:before="0" w:beforeAutospacing="0" w:after="0" w:afterAutospacing="0"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那年秋末，当我们到达石嘴山市平罗县红崖子乡五堆子村时，正是夕阳西斜，金色的阳光铺满大地，平畴沃野上一排排白杨树，与远山、天际，构成了一幅颇具质感的油画。在五堆子村原村党支部书记周满仓家，阳光照在院里摞码整齐的3堆近万斤金黄的玉米棒子上，刺得让人一下睁不开眼。因此，进到他家，面对那城里人一般簇新雅致的窗帘、高端大气的皮沙发及一应齐全的家电时，我们一时适应不过来。在主人的热情招呼下，我们在沙发上落座后，环视屋里，不由啧啧称赞。说他们是移民，我们真还不敢相信！</w:t>
      </w:r>
    </w:p>
    <w:p w:rsidR="00DD42C1" w:rsidRDefault="00DD42C1" w:rsidP="00DD42C1">
      <w:pPr>
        <w:pStyle w:val="a8"/>
        <w:shd w:val="clear" w:color="auto" w:fill="FFFFFF"/>
        <w:spacing w:before="0" w:beforeAutospacing="0" w:after="0" w:afterAutospacing="0"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对我们的赞叹，坐在对面小凳上的周满仓拍拍腿笑道，我家这还真不算啥，要说富，还数我们杨书记家。说着，周满仓指指跟进来坐在他身侧的现任五堆子村村党支部书记杨怀义。他家，才叫豪宅哩。</w:t>
      </w:r>
    </w:p>
    <w:p w:rsidR="00DD42C1" w:rsidRDefault="00DD42C1" w:rsidP="00DD42C1">
      <w:pPr>
        <w:pStyle w:val="a8"/>
        <w:shd w:val="clear" w:color="auto" w:fill="FFFFFF"/>
        <w:spacing w:before="0" w:beforeAutospacing="0" w:after="0" w:afterAutospacing="0"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听周满仓这样说，杨怀义谦虚地笑笑，说，我家也不算什么，比我家富的人多得是。当年，能留下来的移民，现在日子都好过了。</w:t>
      </w:r>
    </w:p>
    <w:p w:rsidR="00DD42C1" w:rsidRDefault="00DD42C1" w:rsidP="00DD42C1">
      <w:pPr>
        <w:pStyle w:val="a8"/>
        <w:shd w:val="clear" w:color="auto" w:fill="FFFFFF"/>
        <w:spacing w:before="0" w:beforeAutospacing="0" w:after="0" w:afterAutospacing="0"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是啊。见他这样说，周满仓点点头。周满仓年过60，1986年从海原县关庄乡窑儿村搬下来时，不过30岁出头，正是人生的大好年华。他不想一辈子困在缺水少吃永无尽头的大山里，他有一双勤劳的手，他想走出去。和他一起走出来的60多户，但后来因下不了苦，又跑了十多户。</w:t>
      </w:r>
    </w:p>
    <w:p w:rsidR="00DD42C1" w:rsidRDefault="00DD42C1" w:rsidP="00DD42C1">
      <w:pPr>
        <w:pStyle w:val="a8"/>
        <w:shd w:val="clear" w:color="auto" w:fill="FFFFFF"/>
        <w:spacing w:before="0" w:beforeAutospacing="0" w:after="0" w:afterAutospacing="0"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你以为我们那时候的移民，像现在啊，政府给盖砖房、盖楼房，给太阳灶太阳能啊，没得，就两间土房子，还没门。刚搬来，那大风就不断，当时也没啥，就可怜的一床被子一床褥子，把褥子挂在门上当门帘。可是后半夜紧接着又一场大雨，屋顶漏雨，没办法，人和娃娃就缩在墙角旮旯蹲了一夜。那时的情景就是“三根檩条九根椽，睡在炕上看见天”，弄得娃娃哭老婆怨，说咱们还是回去吧。山里再穷再不济，还有个热炕头哩。这里，算啥，孤寂得跟狼一样，我们真是山狼么？说到这，周满仓朝我笑笑说，你知道山狼是啥意思？我也笑笑，一路走过来，对这个词，时任海原县关庄乡的杨正权乡长给我解释过。他说，川里人叫山里人叫“山狼”。以前，谁要叫他们山狼，他们会很生气，认为是对他们的侮辱。现在，随便说去，没人会在意，因为狼有韧性，能团结，要说，还是对他们的褒奖哩。</w:t>
      </w:r>
    </w:p>
    <w:p w:rsidR="00DD42C1" w:rsidRDefault="00DD42C1" w:rsidP="00DD42C1">
      <w:pPr>
        <w:pStyle w:val="a8"/>
        <w:shd w:val="clear" w:color="auto" w:fill="FFFFFF"/>
        <w:spacing w:before="0" w:beforeAutospacing="0" w:after="0" w:afterAutospacing="0"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当时，我就不认那个理，我说，哪的土地不养人？在以前一年下不上几滴雨的大山里，我都活了30多年，何况现在在这样平展展的土地上，还靠着黄河。既然出来了，哪还有回去的道理。现在想想，当时也是太年轻，天不怕地不怕的。说着，周满仓呷口水，抹抹嘴。黢黑的脸上，皱纹似都结在一块了。</w:t>
      </w:r>
    </w:p>
    <w:p w:rsidR="00DD42C1" w:rsidRDefault="00DD42C1" w:rsidP="00DD42C1">
      <w:pPr>
        <w:pStyle w:val="a8"/>
        <w:shd w:val="clear" w:color="auto" w:fill="FFFFFF"/>
        <w:spacing w:before="0" w:beforeAutospacing="0" w:after="0" w:afterAutospacing="0"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土地平展，你以为是啥土地呵？盐碱地，白花花的。杨怀义说，那时我才20多岁，说没经世吧也经过，可当时，这里的确苦。几乎天天沙尘暴，没有路，路都是我们一步步走出来的。种田，没水不行，我们就挖水渠、打田埂，可一场大风后，水渠被填了，埂也走了形。叹一场哭一场，我们再重新开始，要不，怎么办哩！</w:t>
      </w:r>
    </w:p>
    <w:p w:rsidR="00DD42C1" w:rsidRDefault="00DD42C1" w:rsidP="00DD42C1">
      <w:pPr>
        <w:pStyle w:val="a8"/>
        <w:shd w:val="clear" w:color="auto" w:fill="FFFFFF"/>
        <w:spacing w:before="0" w:beforeAutospacing="0" w:after="0" w:afterAutospacing="0"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像挖沟挖渠这样的苦活，当地人都不愿意干，那时我们被当地人看不起，他们排斥我们。反正我就是个二杆子，好，你不干，我们干，非干出个样子给你们看。那时，我已是这的村党支部书记了，我就把我的村民连打带骂，让他们出工出力。不但干，而且要干好。周满仓舒展一下眉头，接着说，可是，与人斗，我们不怕，无非是多出把子力气，出力又苦不死人。但与天斗，我们就怕了，也斗不过，记得来年，麦子眼看快要收成了，大人娃娃高兴，大人许给娃的白面大馒头，远看就要端上桌了，可一场大风后，麦子压的压，吹跑的吹跑，大人娃娃都落了泪。</w:t>
      </w:r>
    </w:p>
    <w:p w:rsidR="00DD42C1" w:rsidRDefault="00DD42C1" w:rsidP="00DD42C1">
      <w:pPr>
        <w:pStyle w:val="a8"/>
        <w:shd w:val="clear" w:color="auto" w:fill="FFFFFF"/>
        <w:spacing w:before="0" w:beforeAutospacing="0" w:after="0" w:afterAutospacing="0"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好，老天既然不疼惜我们，我们只有把自己苦上十倍八倍，我们终究会打动你的。于是，渠埂走形了我们重新修，麦子今年压了我们来年再种。终于，老天被我们感动了，不再使坏，以前的盐碱地现在都被改造成了黄土地。那时干活满地里连个做锹把的柴棒子都找不到，如今栽树栽一活一个，大的都能抱一抱子了。杨怀义边说边拿手比划着。地也是种啥收获啥。我种25亩地，今年光收小麦就是15袋子；黄豆15袋；菟丝子21袋，每袋90多斤，1斤30多块钱，光这一项就收入五六万块钱。还套种了2亩菠菜，菠菜籽也收入5000多块钱。</w:t>
      </w:r>
    </w:p>
    <w:p w:rsidR="00DD42C1" w:rsidRDefault="00DD42C1" w:rsidP="00DD42C1">
      <w:pPr>
        <w:pStyle w:val="a8"/>
        <w:shd w:val="clear" w:color="auto" w:fill="FFFFFF"/>
        <w:spacing w:before="0" w:beforeAutospacing="0" w:after="0" w:afterAutospacing="0"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听到这，我们边给他算着账，边问周满仓他家的收入时。周满仓喝口水，咂咂嘴说，和杨书记家差不离。我种着32亩地，收菟丝子12袋，4袋豆子，26袋麦子，还有院里的这些玉米，后院还养着15只羊，两头肥猪，日子好得很！</w:t>
      </w:r>
    </w:p>
    <w:p w:rsidR="00DD42C1" w:rsidRDefault="00DD42C1" w:rsidP="00DD42C1">
      <w:pPr>
        <w:pStyle w:val="a8"/>
        <w:shd w:val="clear" w:color="auto" w:fill="FFFFFF"/>
        <w:spacing w:before="0" w:beforeAutospacing="0" w:after="0" w:afterAutospacing="0" w:line="580" w:lineRule="exact"/>
        <w:rPr>
          <w:rFonts w:ascii="仿宋" w:eastAsia="仿宋" w:hAnsi="仿宋"/>
          <w:color w:val="000000"/>
          <w:sz w:val="32"/>
          <w:szCs w:val="32"/>
        </w:rPr>
      </w:pPr>
      <w:r>
        <w:rPr>
          <w:rFonts w:ascii="仿宋" w:eastAsia="仿宋" w:hAnsi="仿宋" w:hint="eastAsia"/>
          <w:color w:val="000000"/>
          <w:sz w:val="32"/>
          <w:szCs w:val="32"/>
        </w:rPr>
        <w:t>当问到种这么多田，如何忙得过来时？两人几乎是同时说道，不愁，现在好多都是机械化作业。不像在老家时，庄稼不收获也愁，收获了还是愁愁，机器开不进去，啥都要两只手抓挖。哪像现在，收1亩麦子，也就是眨巴眨巴眼的事。需要人工的，就请新移民帮忙。在我们这里，许多人家都是新移民给老移民打工。周满仓笑道。</w:t>
      </w:r>
    </w:p>
    <w:p w:rsidR="00DD42C1" w:rsidRDefault="00DD42C1" w:rsidP="00DD42C1">
      <w:pPr>
        <w:pStyle w:val="a8"/>
        <w:shd w:val="clear" w:color="auto" w:fill="FFFFFF"/>
        <w:spacing w:before="0" w:beforeAutospacing="0" w:after="0" w:afterAutospacing="0"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对如今的日子，杨怀义有时也颇觉恍惚：刚到这里时，我不过20多岁的毛头小子，那时听别人说万元户，觉得新鲜得很，</w:t>
      </w:r>
      <w:r>
        <w:rPr>
          <w:rFonts w:ascii="仿宋" w:eastAsia="仿宋" w:hAnsi="仿宋" w:hint="eastAsia"/>
          <w:color w:val="000000"/>
          <w:sz w:val="32"/>
          <w:szCs w:val="32"/>
        </w:rPr>
        <w:lastRenderedPageBreak/>
        <w:t>若把这跟自己扯上关系，又觉那是遥不可及的事。可现今，我们这些老移民里，家有几万元、十几万元的，比比皆是。上百万元的，也不是没有。我们这些人，日子好过当地人的，也大有人在。</w:t>
      </w:r>
    </w:p>
    <w:p w:rsidR="00DD42C1" w:rsidRDefault="00DD42C1" w:rsidP="00DD42C1">
      <w:pPr>
        <w:pStyle w:val="a8"/>
        <w:shd w:val="clear" w:color="auto" w:fill="FFFFFF"/>
        <w:spacing w:before="0" w:beforeAutospacing="0" w:after="0" w:afterAutospacing="0"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看他志得意满的样子，我笑道，现在他们不敢再叫你们山狼，也不敢再小瞧你们了吧？</w:t>
      </w:r>
    </w:p>
    <w:p w:rsidR="00DD42C1" w:rsidRDefault="00DD42C1" w:rsidP="00DD42C1">
      <w:pPr>
        <w:pStyle w:val="a8"/>
        <w:shd w:val="clear" w:color="auto" w:fill="FFFFFF"/>
        <w:spacing w:before="0" w:beforeAutospacing="0" w:after="0" w:afterAutospacing="0"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嘁，山狼随他们叫去，人若不怂，叫是叫不怂的。只怕自己当了怂包，别人不叫还是怂包。他们早就不敢小瞧我们了，他们甚至是怕我们，怕我们的较真，怕我们的苦力。现在，我们的日子好过当地人的很多。我们的娃们也争气，从搬下来的那天起，大家好像都憋了一口气，不只是为我们的光景，还要为娃娃的前程。因此这么些年，娃们很少有辍学的，考上大学的是一个接一个，最不济的，也要去当兵。每逢年节你再来看，几乎家家都有小轿车开进来。越说，周满仓脸上的皱纹越舒展。</w:t>
      </w:r>
    </w:p>
    <w:p w:rsidR="00DD42C1" w:rsidRDefault="00DD42C1" w:rsidP="00DD42C1">
      <w:pPr>
        <w:pStyle w:val="a8"/>
        <w:shd w:val="clear" w:color="auto" w:fill="FFFFFF"/>
        <w:spacing w:before="0" w:beforeAutospacing="0" w:after="0" w:afterAutospacing="0"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如今，周满仓大儿子在江苏当兵，娶了个江苏媳妇留在了江苏。二儿子考上了大学，毕业后和媳妇都留在平罗中学教书，三儿子在外打工。两个女子都已经出嫁了，现就老两口守着这一大摊子。</w:t>
      </w:r>
    </w:p>
    <w:p w:rsidR="00DD42C1" w:rsidRDefault="00DD42C1" w:rsidP="00DD42C1">
      <w:pPr>
        <w:pStyle w:val="a8"/>
        <w:shd w:val="clear" w:color="auto" w:fill="FFFFFF"/>
        <w:spacing w:before="0" w:beforeAutospacing="0" w:after="0" w:afterAutospacing="0"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现在，就剩我们老两口了，想吃啥就吃啥，想干就干，想不干了就缓着，自由得很，日子根本就不愁。再说，我每个月还有劳动模范津贴哩！说着，周满仓瞥一眼放在高低柜上装裱在镜框</w:t>
      </w:r>
      <w:r>
        <w:rPr>
          <w:rFonts w:ascii="仿宋" w:eastAsia="仿宋" w:hAnsi="仿宋" w:hint="eastAsia"/>
          <w:color w:val="000000"/>
          <w:sz w:val="32"/>
          <w:szCs w:val="32"/>
        </w:rPr>
        <w:lastRenderedPageBreak/>
        <w:t>里的荣誉证书，有“自治区道德模范”的，还有“全区优秀村党支部书记”的，等等。</w:t>
      </w:r>
    </w:p>
    <w:p w:rsidR="00DD42C1" w:rsidRDefault="00DD42C1" w:rsidP="00DD42C1">
      <w:pPr>
        <w:pStyle w:val="a8"/>
        <w:shd w:val="clear" w:color="auto" w:fill="FFFFFF"/>
        <w:spacing w:before="0" w:beforeAutospacing="0" w:after="0" w:afterAutospacing="0"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从周满仓的眼神里，能看出他对这些荣誉的看重。在这片荒芜的土地上，30年的光景，人生的一半，他将热血付诸在这里，将汗水挥洒在这里，他带领他的村民，将这没有希望的盐碱地，改造成生机勃勃的黄土地，且树木成行，这，可能是对他最好的嘉奖和肯定了。</w:t>
      </w:r>
    </w:p>
    <w:p w:rsidR="00DD42C1" w:rsidRDefault="00DD42C1" w:rsidP="00DD42C1">
      <w:pPr>
        <w:pStyle w:val="a8"/>
        <w:shd w:val="clear" w:color="auto" w:fill="FFFFFF"/>
        <w:spacing w:before="0" w:beforeAutospacing="0" w:after="0" w:afterAutospacing="0"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出了周满仓家宽阔的将生活区和养殖区分开里面植有枣树、苹果树的院落，秋日暖阳照下来，在铺了一层余晖的金色原野上，我们丝毫看不出周满仓初来这里时的影子。那站成士兵样的排排杨树，不就是周满仓、杨怀义们的写照吗？</w:t>
      </w:r>
    </w:p>
    <w:p w:rsidR="00DD42C1" w:rsidRDefault="00DD42C1" w:rsidP="00DD42C1">
      <w:pPr>
        <w:spacing w:line="580" w:lineRule="exact"/>
        <w:rPr>
          <w:rFonts w:ascii="仿宋" w:eastAsia="仿宋" w:hAnsi="仿宋"/>
          <w:sz w:val="32"/>
          <w:szCs w:val="32"/>
        </w:rPr>
      </w:pPr>
    </w:p>
    <w:p w:rsidR="00DD42C1" w:rsidRPr="0004003A" w:rsidRDefault="00DD42C1" w:rsidP="00DD42C1"/>
    <w:p w:rsidR="00DD42C1" w:rsidRPr="00DD42C1" w:rsidRDefault="00DD42C1">
      <w:pPr>
        <w:spacing w:line="320" w:lineRule="exact"/>
        <w:jc w:val="center"/>
        <w:rPr>
          <w:rFonts w:ascii="仿宋_GB2312" w:eastAsia="仿宋_GB2312" w:hAnsi="仿宋"/>
          <w:sz w:val="24"/>
          <w:szCs w:val="24"/>
        </w:rPr>
      </w:pPr>
    </w:p>
    <w:sectPr w:rsidR="00DD42C1" w:rsidRPr="00DD42C1" w:rsidSect="00FE4C43">
      <w:footerReference w:type="even" r:id="rId7"/>
      <w:footerReference w:type="default" r:id="rId8"/>
      <w:pgSz w:w="12240" w:h="15840"/>
      <w:pgMar w:top="1701" w:right="1701" w:bottom="1701" w:left="1701" w:header="720" w:footer="1134" w:gutter="0"/>
      <w:pgNumType w:fmt="numberInDash"/>
      <w:cols w:space="720"/>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243" w:rsidRDefault="00D74243" w:rsidP="00FE4C43">
      <w:r>
        <w:separator/>
      </w:r>
    </w:p>
  </w:endnote>
  <w:endnote w:type="continuationSeparator" w:id="0">
    <w:p w:rsidR="00D74243" w:rsidRDefault="00D74243" w:rsidP="00FE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C43" w:rsidRDefault="008F44D4">
    <w:pPr>
      <w:pStyle w:val="a3"/>
      <w:framePr w:wrap="around" w:vAnchor="text" w:hAnchor="margin" w:xAlign="outside" w:y="1"/>
      <w:rPr>
        <w:rStyle w:val="a7"/>
      </w:rPr>
    </w:pPr>
    <w:r>
      <w:rPr>
        <w:rStyle w:val="a7"/>
      </w:rPr>
      <w:fldChar w:fldCharType="begin"/>
    </w:r>
    <w:r w:rsidR="002A06A0">
      <w:rPr>
        <w:rStyle w:val="a7"/>
      </w:rPr>
      <w:instrText xml:space="preserve">PAGE  </w:instrText>
    </w:r>
    <w:r>
      <w:rPr>
        <w:rStyle w:val="a7"/>
      </w:rPr>
      <w:fldChar w:fldCharType="end"/>
    </w:r>
  </w:p>
  <w:p w:rsidR="00FE4C43" w:rsidRDefault="00FE4C43">
    <w:pPr>
      <w:pStyle w:val="a3"/>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C43" w:rsidRDefault="008F44D4">
    <w:pPr>
      <w:pStyle w:val="a3"/>
      <w:framePr w:wrap="around" w:vAnchor="text" w:hAnchor="margin" w:xAlign="outside" w:y="1"/>
      <w:rPr>
        <w:rStyle w:val="a7"/>
        <w:rFonts w:ascii="宋体" w:hAnsi="宋体"/>
        <w:sz w:val="28"/>
        <w:szCs w:val="28"/>
      </w:rPr>
    </w:pPr>
    <w:r>
      <w:rPr>
        <w:rStyle w:val="a7"/>
        <w:rFonts w:ascii="宋体" w:hAnsi="宋体"/>
        <w:sz w:val="28"/>
        <w:szCs w:val="28"/>
      </w:rPr>
      <w:fldChar w:fldCharType="begin"/>
    </w:r>
    <w:r w:rsidR="002A06A0">
      <w:rPr>
        <w:rStyle w:val="a7"/>
        <w:rFonts w:ascii="宋体" w:hAnsi="宋体"/>
        <w:sz w:val="28"/>
        <w:szCs w:val="28"/>
      </w:rPr>
      <w:instrText xml:space="preserve">PAGE  </w:instrText>
    </w:r>
    <w:r>
      <w:rPr>
        <w:rStyle w:val="a7"/>
        <w:rFonts w:ascii="宋体" w:hAnsi="宋体"/>
        <w:sz w:val="28"/>
        <w:szCs w:val="28"/>
      </w:rPr>
      <w:fldChar w:fldCharType="separate"/>
    </w:r>
    <w:r w:rsidR="003E465B">
      <w:rPr>
        <w:rStyle w:val="a7"/>
        <w:rFonts w:ascii="宋体" w:hAnsi="宋体"/>
        <w:noProof/>
        <w:sz w:val="28"/>
        <w:szCs w:val="28"/>
      </w:rPr>
      <w:t>- 5 -</w:t>
    </w:r>
    <w:r>
      <w:rPr>
        <w:rStyle w:val="a7"/>
        <w:rFonts w:ascii="宋体" w:hAnsi="宋体"/>
        <w:sz w:val="28"/>
        <w:szCs w:val="28"/>
      </w:rPr>
      <w:fldChar w:fldCharType="end"/>
    </w:r>
  </w:p>
  <w:p w:rsidR="00FE4C43" w:rsidRDefault="00FE4C43">
    <w:pPr>
      <w:pStyle w:val="a3"/>
      <w:ind w:right="360" w:firstLine="360"/>
      <w:jc w:val="center"/>
    </w:pPr>
  </w:p>
  <w:p w:rsidR="00FE4C43" w:rsidRDefault="00FE4C43">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243" w:rsidRDefault="00D74243" w:rsidP="00FE4C43">
      <w:r>
        <w:separator/>
      </w:r>
    </w:p>
  </w:footnote>
  <w:footnote w:type="continuationSeparator" w:id="0">
    <w:p w:rsidR="00D74243" w:rsidRDefault="00D74243" w:rsidP="00FE4C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734B1"/>
    <w:rsid w:val="000239EA"/>
    <w:rsid w:val="00045295"/>
    <w:rsid w:val="001A6180"/>
    <w:rsid w:val="001D72AF"/>
    <w:rsid w:val="001E1CE1"/>
    <w:rsid w:val="00230EB0"/>
    <w:rsid w:val="0027533F"/>
    <w:rsid w:val="002A06A0"/>
    <w:rsid w:val="00324A7A"/>
    <w:rsid w:val="003367BD"/>
    <w:rsid w:val="003E465B"/>
    <w:rsid w:val="005422B3"/>
    <w:rsid w:val="0057467B"/>
    <w:rsid w:val="005D4777"/>
    <w:rsid w:val="006A18CF"/>
    <w:rsid w:val="006B1442"/>
    <w:rsid w:val="00787D9E"/>
    <w:rsid w:val="00887941"/>
    <w:rsid w:val="008B64C1"/>
    <w:rsid w:val="008C6AA8"/>
    <w:rsid w:val="008F44D4"/>
    <w:rsid w:val="00924141"/>
    <w:rsid w:val="00AB44A9"/>
    <w:rsid w:val="00B36BB8"/>
    <w:rsid w:val="00BC15B1"/>
    <w:rsid w:val="00C45126"/>
    <w:rsid w:val="00D734B1"/>
    <w:rsid w:val="00D74243"/>
    <w:rsid w:val="00DD42C1"/>
    <w:rsid w:val="00F72FA6"/>
    <w:rsid w:val="00FE4C43"/>
    <w:rsid w:val="04960C21"/>
    <w:rsid w:val="0A3C576B"/>
    <w:rsid w:val="0B067B41"/>
    <w:rsid w:val="17F12FCB"/>
    <w:rsid w:val="188C7EBE"/>
    <w:rsid w:val="1D6713FF"/>
    <w:rsid w:val="285B641F"/>
    <w:rsid w:val="3DFA5A7D"/>
    <w:rsid w:val="4D6E19C6"/>
    <w:rsid w:val="4F0971DF"/>
    <w:rsid w:val="641E2849"/>
    <w:rsid w:val="642C467E"/>
    <w:rsid w:val="6A052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8FAACC-7876-4CBB-B49B-C32C2BF0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C43"/>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FE4C43"/>
    <w:pPr>
      <w:tabs>
        <w:tab w:val="center" w:pos="4153"/>
        <w:tab w:val="right" w:pos="8306"/>
      </w:tabs>
      <w:snapToGrid w:val="0"/>
    </w:pPr>
    <w:rPr>
      <w:kern w:val="0"/>
      <w:sz w:val="18"/>
      <w:szCs w:val="18"/>
      <w:lang w:val="zh-CN"/>
    </w:rPr>
  </w:style>
  <w:style w:type="paragraph" w:styleId="a5">
    <w:name w:val="header"/>
    <w:basedOn w:val="a"/>
    <w:link w:val="a6"/>
    <w:uiPriority w:val="99"/>
    <w:semiHidden/>
    <w:unhideWhenUsed/>
    <w:qFormat/>
    <w:rsid w:val="00FE4C43"/>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rsid w:val="00FE4C43"/>
  </w:style>
  <w:style w:type="character" w:customStyle="1" w:styleId="a4">
    <w:name w:val="页脚 字符"/>
    <w:basedOn w:val="a0"/>
    <w:link w:val="a3"/>
    <w:uiPriority w:val="99"/>
    <w:qFormat/>
    <w:rsid w:val="00FE4C43"/>
    <w:rPr>
      <w:rFonts w:ascii="Calibri" w:eastAsia="宋体" w:hAnsi="Calibri" w:cs="Times New Roman"/>
      <w:kern w:val="0"/>
      <w:sz w:val="18"/>
      <w:szCs w:val="18"/>
      <w:lang w:val="zh-CN" w:eastAsia="zh-CN"/>
    </w:rPr>
  </w:style>
  <w:style w:type="character" w:customStyle="1" w:styleId="a6">
    <w:name w:val="页眉 字符"/>
    <w:basedOn w:val="a0"/>
    <w:link w:val="a5"/>
    <w:uiPriority w:val="99"/>
    <w:semiHidden/>
    <w:qFormat/>
    <w:rsid w:val="00FE4C43"/>
    <w:rPr>
      <w:rFonts w:ascii="Calibri" w:eastAsia="宋体" w:hAnsi="Calibri" w:cs="Times New Roman"/>
      <w:kern w:val="2"/>
      <w:sz w:val="18"/>
      <w:szCs w:val="18"/>
    </w:rPr>
  </w:style>
  <w:style w:type="paragraph" w:styleId="a8">
    <w:name w:val="Normal (Web)"/>
    <w:basedOn w:val="a"/>
    <w:rsid w:val="00DD42C1"/>
    <w:pPr>
      <w:spacing w:before="100" w:beforeAutospacing="1" w:after="100" w:afterAutospacing="1"/>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641</Words>
  <Characters>3658</Characters>
  <Application>Microsoft Office Word</Application>
  <DocSecurity>0</DocSecurity>
  <Lines>30</Lines>
  <Paragraphs>8</Paragraphs>
  <ScaleCrop>false</ScaleCrop>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AutoBVT</cp:lastModifiedBy>
  <cp:revision>17</cp:revision>
  <cp:lastPrinted>2020-04-24T02:41:00Z</cp:lastPrinted>
  <dcterms:created xsi:type="dcterms:W3CDTF">2020-04-21T02:30:00Z</dcterms:created>
  <dcterms:modified xsi:type="dcterms:W3CDTF">2020-04-30T07:35:00Z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