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after="156" w:afterLines="50" w:line="360" w:lineRule="exact"/>
        <w:ind w:left="0" w:leftChars="0" w:firstLine="0" w:firstLineChars="0"/>
        <w:jc w:val="center"/>
        <w:rPr>
          <w:rFonts w:ascii="华文中宋" w:hAnsi="华文中宋" w:eastAsia="华文中宋"/>
          <w:color w:val="000000"/>
          <w:sz w:val="36"/>
          <w:szCs w:val="36"/>
        </w:rPr>
      </w:pPr>
      <w:r>
        <w:rPr>
          <w:rFonts w:hint="eastAsia" w:ascii="华文中宋" w:hAnsi="华文中宋" w:eastAsia="华文中宋"/>
          <w:color w:val="000000"/>
          <w:sz w:val="36"/>
          <w:szCs w:val="36"/>
        </w:rPr>
        <w:t>中国新闻奖参评作品推荐表</w:t>
      </w:r>
    </w:p>
    <w:tbl>
      <w:tblPr>
        <w:tblStyle w:val="3"/>
        <w:tblpPr w:leftFromText="180" w:rightFromText="180" w:vertAnchor="text" w:tblpY="1"/>
        <w:tblOverlap w:val="never"/>
        <w:tblW w:w="91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450"/>
        <w:gridCol w:w="1109"/>
        <w:gridCol w:w="1559"/>
        <w:gridCol w:w="1559"/>
        <w:gridCol w:w="1418"/>
        <w:gridCol w:w="19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exact"/>
        </w:trPr>
        <w:tc>
          <w:tcPr>
            <w:tcW w:w="1551" w:type="dxa"/>
            <w:gridSpan w:val="2"/>
            <w:vMerge w:val="restart"/>
            <w:vAlign w:val="center"/>
          </w:tcPr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作品</w:t>
            </w:r>
            <w:bookmarkStart w:id="0" w:name="_GoBack"/>
            <w:bookmarkEnd w:id="0"/>
            <w:r>
              <w:rPr>
                <w:rFonts w:hint="eastAsia" w:ascii="华文中宋" w:hAnsi="华文中宋" w:eastAsia="华文中宋"/>
                <w:color w:val="000000"/>
                <w:sz w:val="28"/>
              </w:rPr>
              <w:t>标题</w:t>
            </w:r>
          </w:p>
        </w:tc>
        <w:tc>
          <w:tcPr>
            <w:tcW w:w="4227" w:type="dxa"/>
            <w:gridSpan w:val="3"/>
            <w:vMerge w:val="restart"/>
            <w:vAlign w:val="center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eastAsia="华文中宋" w:cs="Times New Roman"/>
                <w:sz w:val="28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阅读养心</w:t>
            </w:r>
          </w:p>
          <w:p>
            <w:pPr>
              <w:widowControl w:val="0"/>
              <w:spacing w:line="380" w:lineRule="exact"/>
              <w:ind w:firstLine="56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</w:p>
          <w:p>
            <w:pPr>
              <w:widowControl w:val="0"/>
              <w:spacing w:line="260" w:lineRule="exact"/>
              <w:ind w:firstLine="0" w:firstLineChars="0"/>
              <w:jc w:val="both"/>
              <w:rPr>
                <w:rFonts w:ascii="华文中宋" w:hAnsi="华文中宋" w:eastAsia="华文中宋"/>
                <w:color w:val="000000"/>
                <w:sz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参评项目</w:t>
            </w:r>
          </w:p>
        </w:tc>
        <w:tc>
          <w:tcPr>
            <w:tcW w:w="1925" w:type="dxa"/>
            <w:vAlign w:val="center"/>
          </w:tcPr>
          <w:p>
            <w:pPr>
              <w:widowControl w:val="0"/>
              <w:spacing w:line="240" w:lineRule="auto"/>
              <w:ind w:left="0" w:leftChars="0" w:firstLine="0" w:firstLineChars="0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报纸副刊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551" w:type="dxa"/>
            <w:gridSpan w:val="2"/>
            <w:vMerge w:val="continue"/>
            <w:vAlign w:val="center"/>
          </w:tcPr>
          <w:p>
            <w:pPr>
              <w:widowControl w:val="0"/>
              <w:spacing w:line="380" w:lineRule="exact"/>
              <w:ind w:firstLine="56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</w:p>
        </w:tc>
        <w:tc>
          <w:tcPr>
            <w:tcW w:w="4227" w:type="dxa"/>
            <w:gridSpan w:val="3"/>
            <w:vMerge w:val="continue"/>
            <w:vAlign w:val="center"/>
          </w:tcPr>
          <w:p>
            <w:pPr>
              <w:widowControl w:val="0"/>
              <w:spacing w:line="380" w:lineRule="exact"/>
              <w:ind w:firstLine="56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体裁</w:t>
            </w:r>
          </w:p>
        </w:tc>
        <w:tc>
          <w:tcPr>
            <w:tcW w:w="1925" w:type="dxa"/>
            <w:vAlign w:val="center"/>
          </w:tcPr>
          <w:p>
            <w:pPr>
              <w:widowControl w:val="0"/>
              <w:spacing w:line="260" w:lineRule="exact"/>
              <w:ind w:firstLine="0" w:firstLineChars="0"/>
              <w:jc w:val="center"/>
              <w:rPr>
                <w:rFonts w:ascii="仿宋_GB2312" w:hAnsi="仿宋" w:eastAsia="仿宋_GB2312"/>
                <w:color w:val="000000"/>
                <w:sz w:val="2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杂文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551" w:type="dxa"/>
            <w:gridSpan w:val="2"/>
            <w:vMerge w:val="continue"/>
            <w:vAlign w:val="center"/>
          </w:tcPr>
          <w:p>
            <w:pPr>
              <w:widowControl w:val="0"/>
              <w:spacing w:line="380" w:lineRule="exact"/>
              <w:ind w:firstLine="56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</w:p>
        </w:tc>
        <w:tc>
          <w:tcPr>
            <w:tcW w:w="4227" w:type="dxa"/>
            <w:gridSpan w:val="3"/>
            <w:vMerge w:val="continue"/>
            <w:vAlign w:val="center"/>
          </w:tcPr>
          <w:p>
            <w:pPr>
              <w:widowControl w:val="0"/>
              <w:spacing w:line="380" w:lineRule="exact"/>
              <w:ind w:firstLine="56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语种</w:t>
            </w:r>
          </w:p>
        </w:tc>
        <w:tc>
          <w:tcPr>
            <w:tcW w:w="1925" w:type="dxa"/>
            <w:vAlign w:val="center"/>
          </w:tcPr>
          <w:p>
            <w:pPr>
              <w:widowControl w:val="0"/>
              <w:spacing w:line="240" w:lineRule="atLeast"/>
              <w:ind w:firstLine="560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51" w:type="dxa"/>
            <w:gridSpan w:val="2"/>
            <w:vAlign w:val="center"/>
          </w:tcPr>
          <w:p>
            <w:pPr>
              <w:widowControl w:val="0"/>
              <w:spacing w:line="32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pacing w:val="-12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12"/>
                <w:sz w:val="28"/>
              </w:rPr>
              <w:t>作  者</w:t>
            </w:r>
          </w:p>
          <w:p>
            <w:pPr>
              <w:widowControl w:val="0"/>
              <w:spacing w:line="32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pacing w:val="-12"/>
                <w:sz w:val="24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12"/>
                <w:sz w:val="24"/>
              </w:rPr>
              <w:t>（主创人员）</w:t>
            </w:r>
          </w:p>
        </w:tc>
        <w:tc>
          <w:tcPr>
            <w:tcW w:w="26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周占忠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编辑</w:t>
            </w:r>
          </w:p>
        </w:tc>
        <w:tc>
          <w:tcPr>
            <w:tcW w:w="334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马志萍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551" w:type="dxa"/>
            <w:gridSpan w:val="2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原创单位</w:t>
            </w:r>
          </w:p>
        </w:tc>
        <w:tc>
          <w:tcPr>
            <w:tcW w:w="26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吴忠市新闻传媒中心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刊播单位</w:t>
            </w:r>
          </w:p>
        </w:tc>
        <w:tc>
          <w:tcPr>
            <w:tcW w:w="3343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80808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吴忠市新闻传媒中心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exact"/>
        </w:trPr>
        <w:tc>
          <w:tcPr>
            <w:tcW w:w="15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textAlignment w:val="auto"/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刊播版面</w:t>
            </w:r>
            <w:r>
              <w:rPr>
                <w:rFonts w:hint="eastAsia" w:ascii="华文中宋" w:hAnsi="华文中宋" w:eastAsia="华文中宋"/>
                <w:color w:val="000000"/>
                <w:spacing w:val="-12"/>
                <w:sz w:val="28"/>
              </w:rPr>
              <w:t>(</w:t>
            </w:r>
            <w:r>
              <w:rPr>
                <w:rFonts w:hint="eastAsia" w:ascii="华文中宋" w:hAnsi="华文中宋" w:eastAsia="华文中宋"/>
                <w:color w:val="000000"/>
                <w:spacing w:val="-12"/>
                <w:sz w:val="24"/>
              </w:rPr>
              <w:t>名称和版次)</w:t>
            </w:r>
          </w:p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</w:p>
        </w:tc>
        <w:tc>
          <w:tcPr>
            <w:tcW w:w="2668" w:type="dxa"/>
            <w:gridSpan w:val="2"/>
            <w:vAlign w:val="center"/>
          </w:tcPr>
          <w:p>
            <w:pPr>
              <w:spacing w:line="380" w:lineRule="exact"/>
              <w:ind w:left="0" w:leftChars="0" w:firstLine="0" w:firstLineChars="0"/>
              <w:jc w:val="center"/>
              <w:rPr>
                <w:rFonts w:hint="eastAsia" w:ascii="Times New Roman" w:hAnsi="Times New Roman" w:eastAsia="仿宋" w:cs="Times New Roman"/>
                <w:color w:val="80808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《吴忠日报</w:t>
            </w:r>
            <w:r>
              <w:rPr>
                <w:rFonts w:hint="eastAsia" w:ascii="汉仪大黑简" w:hAnsi="汉仪大黑简" w:eastAsia="汉仪大黑简" w:cs="汉仪大黑简"/>
                <w:sz w:val="24"/>
                <w:szCs w:val="24"/>
                <w:lang w:val="en-US" w:eastAsia="zh-CN"/>
              </w:rPr>
              <w:t>·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6版》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刊播日期</w:t>
            </w:r>
          </w:p>
        </w:tc>
        <w:tc>
          <w:tcPr>
            <w:tcW w:w="334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80808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2021年4月27日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exact"/>
        </w:trPr>
        <w:tc>
          <w:tcPr>
            <w:tcW w:w="2660" w:type="dxa"/>
            <w:gridSpan w:val="3"/>
            <w:vAlign w:val="center"/>
          </w:tcPr>
          <w:p>
            <w:pPr>
              <w:widowControl w:val="0"/>
              <w:spacing w:line="240" w:lineRule="auto"/>
              <w:ind w:firstLine="0" w:firstLineChars="0"/>
              <w:rPr>
                <w:rFonts w:ascii="华文中宋" w:hAnsi="华文中宋" w:eastAsia="华文中宋"/>
                <w:color w:val="000000"/>
                <w:w w:val="95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w w:val="95"/>
                <w:sz w:val="28"/>
                <w:szCs w:val="28"/>
              </w:rPr>
              <w:t>新媒体作品填报网址</w:t>
            </w:r>
          </w:p>
        </w:tc>
        <w:tc>
          <w:tcPr>
            <w:tcW w:w="6461" w:type="dxa"/>
            <w:gridSpan w:val="4"/>
            <w:vAlign w:val="center"/>
          </w:tcPr>
          <w:p>
            <w:pPr>
              <w:widowControl w:val="0"/>
              <w:spacing w:line="260" w:lineRule="exact"/>
              <w:ind w:firstLine="0" w:firstLineChars="0"/>
              <w:jc w:val="both"/>
              <w:rPr>
                <w:rFonts w:ascii="仿宋_GB2312" w:hAnsi="仿宋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3" w:hRule="atLeast"/>
        </w:trPr>
        <w:tc>
          <w:tcPr>
            <w:tcW w:w="1101" w:type="dxa"/>
            <w:vAlign w:val="center"/>
          </w:tcPr>
          <w:p>
            <w:pPr>
              <w:widowControl w:val="0"/>
              <w:spacing w:line="34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 xml:space="preserve">  ︵</w:t>
            </w:r>
          </w:p>
          <w:p>
            <w:pPr>
              <w:widowControl w:val="0"/>
              <w:spacing w:line="34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采作</w:t>
            </w:r>
          </w:p>
          <w:p>
            <w:pPr>
              <w:widowControl w:val="0"/>
              <w:spacing w:line="34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编品</w:t>
            </w:r>
          </w:p>
          <w:p>
            <w:pPr>
              <w:widowControl w:val="0"/>
              <w:spacing w:line="34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过简</w:t>
            </w:r>
          </w:p>
          <w:p>
            <w:pPr>
              <w:widowControl w:val="0"/>
              <w:spacing w:line="34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程介</w:t>
            </w:r>
          </w:p>
          <w:p>
            <w:pPr>
              <w:widowControl w:val="0"/>
              <w:spacing w:line="34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 xml:space="preserve">  ︶</w:t>
            </w:r>
          </w:p>
        </w:tc>
        <w:tc>
          <w:tcPr>
            <w:tcW w:w="8020" w:type="dxa"/>
            <w:gridSpan w:val="6"/>
          </w:tcPr>
          <w:p>
            <w:pPr>
              <w:widowControl w:val="0"/>
              <w:spacing w:line="240" w:lineRule="auto"/>
              <w:ind w:firstLine="420"/>
              <w:rPr>
                <w:rFonts w:ascii="仿宋" w:hAnsi="仿宋" w:eastAsia="仿宋"/>
                <w:color w:val="000000"/>
                <w:szCs w:val="21"/>
              </w:rPr>
            </w:pPr>
          </w:p>
          <w:p>
            <w:pPr>
              <w:widowControl w:val="0"/>
              <w:spacing w:line="240" w:lineRule="auto"/>
              <w:ind w:firstLine="420"/>
              <w:rPr>
                <w:rFonts w:ascii="仿宋" w:hAnsi="仿宋" w:eastAsia="仿宋"/>
                <w:color w:val="000000"/>
                <w:szCs w:val="21"/>
              </w:rPr>
            </w:pPr>
          </w:p>
          <w:p>
            <w:pPr>
              <w:widowControl w:val="0"/>
              <w:spacing w:line="240" w:lineRule="auto"/>
              <w:ind w:firstLine="42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spacing w:line="240" w:lineRule="auto"/>
              <w:ind w:firstLine="42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什么是阅读的目的？什么是养心的阅读？为什么要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呼唤养心的文化阅读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？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呼唤养心的文化阅读是繁荣先进文化、建设和谐文化的“文化自觉”意识的必然要求作者对“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阅读养心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”这一话题进行了阐释。</w:t>
            </w:r>
          </w:p>
          <w:p>
            <w:pPr>
              <w:widowControl w:val="0"/>
              <w:spacing w:line="240" w:lineRule="auto"/>
              <w:ind w:firstLine="420"/>
              <w:rPr>
                <w:rFonts w:ascii="仿宋" w:hAnsi="仿宋" w:eastAsia="仿宋"/>
                <w:color w:val="000000"/>
                <w:szCs w:val="21"/>
              </w:rPr>
            </w:pPr>
          </w:p>
          <w:p>
            <w:pPr>
              <w:widowControl w:val="0"/>
              <w:spacing w:line="240" w:lineRule="auto"/>
              <w:ind w:firstLine="420"/>
              <w:rPr>
                <w:rFonts w:ascii="仿宋" w:hAnsi="仿宋" w:eastAsia="仿宋"/>
                <w:color w:val="000000"/>
                <w:szCs w:val="21"/>
              </w:rPr>
            </w:pPr>
          </w:p>
          <w:p>
            <w:pPr>
              <w:widowControl w:val="0"/>
              <w:spacing w:line="240" w:lineRule="auto"/>
              <w:ind w:firstLine="420"/>
              <w:rPr>
                <w:rFonts w:ascii="仿宋" w:hAnsi="仿宋" w:eastAsia="仿宋"/>
                <w:color w:val="000000"/>
                <w:w w:val="95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64" w:hRule="exact"/>
        </w:trPr>
        <w:tc>
          <w:tcPr>
            <w:tcW w:w="1101" w:type="dxa"/>
            <w:vAlign w:val="center"/>
          </w:tcPr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社</w:t>
            </w:r>
          </w:p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会</w:t>
            </w:r>
          </w:p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效</w:t>
            </w:r>
          </w:p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果</w:t>
            </w:r>
          </w:p>
        </w:tc>
        <w:tc>
          <w:tcPr>
            <w:tcW w:w="8020" w:type="dxa"/>
            <w:gridSpan w:val="6"/>
          </w:tcPr>
          <w:p>
            <w:pPr>
              <w:widowControl w:val="0"/>
              <w:spacing w:line="240" w:lineRule="auto"/>
              <w:ind w:firstLine="42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spacing w:line="240" w:lineRule="auto"/>
              <w:ind w:firstLine="42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4月23日是世界读书日，《吴忠日报》刊发了一系列关于阅读的文章，而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这篇文章则是其中一篇比较优秀的文章。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作者通过对“阅读养心”这一主题的阐释，深刻揭示了阅读的重要性和对养心的文化阅读的迫切需要，对于倡导全民阅读，推进学习型社会建设有着一定的促进作用，读来余韵绵长，让人深思。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作品刊发后，对于倡导全民阅读起到了一定的促进作用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，受到社会各界的广泛好评。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6" w:hRule="exact"/>
        </w:trPr>
        <w:tc>
          <w:tcPr>
            <w:tcW w:w="1101" w:type="dxa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 xml:space="preserve">  ︵</w:t>
            </w:r>
          </w:p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初推</w:t>
            </w:r>
          </w:p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评荐</w:t>
            </w:r>
          </w:p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评理</w:t>
            </w:r>
          </w:p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语由</w:t>
            </w:r>
          </w:p>
          <w:p>
            <w:pPr>
              <w:widowControl w:val="0"/>
              <w:spacing w:line="340" w:lineRule="exact"/>
              <w:ind w:firstLine="0" w:firstLineChars="0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 xml:space="preserve"> </w:t>
            </w:r>
            <w:r>
              <w:rPr>
                <w:rFonts w:ascii="华文中宋" w:hAnsi="华文中宋" w:eastAsia="华文中宋"/>
                <w:color w:val="000000"/>
                <w:sz w:val="28"/>
              </w:rPr>
              <w:t xml:space="preserve"> </w:t>
            </w:r>
            <w:r>
              <w:rPr>
                <w:rFonts w:hint="eastAsia" w:ascii="华文中宋" w:hAnsi="华文中宋" w:eastAsia="华文中宋"/>
                <w:color w:val="000000"/>
                <w:sz w:val="28"/>
              </w:rPr>
              <w:t xml:space="preserve"> ︶</w:t>
            </w:r>
          </w:p>
        </w:tc>
        <w:tc>
          <w:tcPr>
            <w:tcW w:w="8020" w:type="dxa"/>
            <w:gridSpan w:val="6"/>
            <w:tcBorders>
              <w:bottom w:val="single" w:color="auto" w:sz="4" w:space="0"/>
            </w:tcBorders>
          </w:tcPr>
          <w:p>
            <w:pPr>
              <w:widowControl w:val="0"/>
              <w:spacing w:line="240" w:lineRule="auto"/>
              <w:ind w:firstLine="420"/>
              <w:rPr>
                <w:rFonts w:ascii="仿宋" w:hAnsi="仿宋" w:eastAsia="仿宋"/>
                <w:color w:val="000000"/>
                <w:szCs w:val="21"/>
              </w:rPr>
            </w:pPr>
          </w:p>
          <w:p>
            <w:pPr>
              <w:widowControl w:val="0"/>
              <w:spacing w:line="360" w:lineRule="exact"/>
              <w:ind w:firstLine="3864" w:firstLineChars="1400"/>
              <w:rPr>
                <w:rFonts w:hint="eastAsia" w:ascii="华文中宋" w:hAnsi="华文中宋" w:eastAsia="华文中宋"/>
                <w:color w:val="000000"/>
                <w:spacing w:val="-2"/>
                <w:sz w:val="28"/>
              </w:rPr>
            </w:pPr>
          </w:p>
          <w:p>
            <w:pPr>
              <w:widowControl w:val="0"/>
              <w:spacing w:line="360" w:lineRule="exact"/>
              <w:ind w:firstLine="3864" w:firstLineChars="1400"/>
              <w:rPr>
                <w:rFonts w:ascii="华文中宋" w:hAnsi="华文中宋" w:eastAsia="华文中宋"/>
                <w:color w:val="000000"/>
                <w:spacing w:val="-2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2"/>
                <w:sz w:val="28"/>
              </w:rPr>
              <w:t>签名：</w:t>
            </w:r>
          </w:p>
          <w:p>
            <w:pPr>
              <w:widowControl w:val="0"/>
              <w:spacing w:line="360" w:lineRule="exact"/>
              <w:ind w:firstLine="5460" w:firstLineChars="1950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（盖单位公章）</w:t>
            </w:r>
          </w:p>
          <w:p>
            <w:pPr>
              <w:widowControl w:val="0"/>
              <w:spacing w:line="240" w:lineRule="auto"/>
              <w:ind w:firstLine="0" w:firstLineChars="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 xml:space="preserve">                                      </w:t>
            </w:r>
            <w:r>
              <w:rPr>
                <w:rFonts w:ascii="华文中宋" w:hAnsi="华文中宋" w:eastAsia="华文中宋"/>
                <w:color w:val="000000"/>
                <w:sz w:val="28"/>
              </w:rPr>
              <w:t>20</w:t>
            </w: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22</w:t>
            </w:r>
            <w:r>
              <w:rPr>
                <w:rFonts w:ascii="华文中宋" w:hAnsi="华文中宋" w:eastAsia="华文中宋"/>
                <w:color w:val="000000"/>
                <w:sz w:val="28"/>
              </w:rPr>
              <w:t xml:space="preserve">年 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lang w:val="en-US" w:eastAsia="zh-CN"/>
              </w:rPr>
              <w:t>5</w:t>
            </w:r>
            <w:r>
              <w:rPr>
                <w:rFonts w:ascii="华文中宋" w:hAnsi="华文中宋" w:eastAsia="华文中宋"/>
                <w:color w:val="000000"/>
                <w:sz w:val="28"/>
              </w:rPr>
              <w:t xml:space="preserve"> </w:t>
            </w: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月</w:t>
            </w:r>
            <w:r>
              <w:rPr>
                <w:rFonts w:ascii="华文中宋" w:hAnsi="华文中宋" w:eastAsia="华文中宋"/>
                <w:color w:val="000000"/>
                <w:sz w:val="28"/>
              </w:rPr>
              <w:t xml:space="preserve"> 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lang w:val="en-US" w:eastAsia="zh-CN"/>
              </w:rPr>
              <w:t>24</w:t>
            </w:r>
            <w:r>
              <w:rPr>
                <w:rFonts w:ascii="华文中宋" w:hAnsi="华文中宋" w:eastAsia="华文中宋"/>
                <w:color w:val="000000"/>
                <w:sz w:val="28"/>
              </w:rPr>
              <w:t xml:space="preserve"> </w:t>
            </w: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9121" w:type="dxa"/>
            <w:gridSpan w:val="7"/>
            <w:tcBorders>
              <w:left w:val="nil"/>
              <w:bottom w:val="nil"/>
              <w:right w:val="nil"/>
            </w:tcBorders>
          </w:tcPr>
          <w:p>
            <w:pPr>
              <w:widowControl w:val="0"/>
              <w:ind w:firstLine="560"/>
              <w:rPr>
                <w:rFonts w:ascii="楷体" w:hAnsi="楷体" w:eastAsia="楷体"/>
                <w:color w:val="000000"/>
                <w:sz w:val="28"/>
              </w:rPr>
            </w:pPr>
          </w:p>
        </w:tc>
      </w:tr>
    </w:tbl>
    <w:p>
      <w:pPr>
        <w:widowControl w:val="0"/>
        <w:ind w:firstLine="0" w:firstLineChars="0"/>
        <w:rPr>
          <w:rFonts w:ascii="华文仿宋" w:hAnsi="华文仿宋" w:eastAsia="华文仿宋"/>
          <w:color w:val="000000"/>
          <w:sz w:val="32"/>
          <w:szCs w:val="32"/>
        </w:rPr>
        <w:sectPr>
          <w:headerReference r:id="rId5" w:type="default"/>
          <w:pgSz w:w="11906" w:h="16838"/>
          <w:pgMar w:top="1701" w:right="1417" w:bottom="1417" w:left="1417" w:header="851" w:footer="1418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0" w:firstLineChars="0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汉仪大黑简">
    <w:altName w:val="方正黑体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20"/>
      </w:pPr>
      <w:r>
        <w:separator/>
      </w:r>
    </w:p>
  </w:footnote>
  <w:footnote w:type="continuationSeparator" w:id="1">
    <w:p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after="0" w:line="320" w:lineRule="exact"/>
      <w:ind w:firstLine="602"/>
      <w:rPr>
        <w:rFonts w:ascii="楷体" w:hAnsi="楷体" w:eastAsia="楷体"/>
        <w:b/>
        <w:sz w:val="30"/>
        <w:szCs w:val="3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3MTk4Yjg0NWZhYWU0Y2I1YTUxZDJjYWI0Nzk2MjQifQ=="/>
  </w:docVars>
  <w:rsids>
    <w:rsidRoot w:val="48987F2A"/>
    <w:rsid w:val="3E3DE439"/>
    <w:rsid w:val="48987F2A"/>
    <w:rsid w:val="EEFF8440"/>
    <w:rsid w:val="F7F7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iPriority="99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60" w:lineRule="exact"/>
      <w:ind w:firstLine="200" w:firstLineChars="200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unhideWhenUsed/>
    <w:qFormat/>
    <w:uiPriority w:val="99"/>
    <w:pPr>
      <w:spacing w:after="120"/>
    </w:pPr>
    <w:rPr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2022-05-25T09:14:00Z</dcterms:created>
  <dc:creator>桃夭</dc:creator>
  <cp:lastModifiedBy>hongyun</cp:lastModifiedBy>
  <cp:lastPrinted>2022-05-27T02:43:00Z</cp:lastPrinted>
  <dcterms:modified xsi:type="dcterms:W3CDTF">2022-06-01T09:08:17Z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9BBEBB95162D4400BF0BE74E9F2B3756</vt:lpwstr>
  </property>
</Properties>
</file>