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bidi w:val="0"/>
        <w:spacing w:line="560" w:lineRule="exact"/>
        <w:jc w:val="center"/>
        <w:rPr>
          <w:rFonts w:hint="eastAsia" w:ascii="方正小标宋_GBK" w:hAnsi="方正小标宋_GBK" w:eastAsia="方正小标宋_GBK" w:cs="方正小标宋_GBK"/>
          <w:b w:val="0"/>
          <w:i w:val="0"/>
          <w:caps w:val="0"/>
          <w:spacing w:val="0"/>
          <w:w w:val="100"/>
          <w:sz w:val="44"/>
          <w:szCs w:val="44"/>
        </w:rPr>
      </w:pPr>
      <w:r>
        <w:rPr>
          <w:rFonts w:hint="eastAsia" w:ascii="方正小标宋_GBK" w:hAnsi="方正小标宋_GBK" w:eastAsia="方正小标宋_GBK" w:cs="方正小标宋_GBK"/>
          <w:b w:val="0"/>
          <w:i w:val="0"/>
          <w:caps w:val="0"/>
          <w:spacing w:val="0"/>
          <w:w w:val="100"/>
          <w:sz w:val="44"/>
          <w:szCs w:val="44"/>
        </w:rPr>
        <w:t>专注“砖”业</w:t>
      </w:r>
      <w:r>
        <w:rPr>
          <w:rFonts w:hint="eastAsia" w:ascii="方正小标宋_GBK" w:hAnsi="方正小标宋_GBK" w:eastAsia="方正小标宋_GBK" w:cs="方正小标宋_GBK"/>
          <w:b w:val="0"/>
          <w:i w:val="0"/>
          <w:caps w:val="0"/>
          <w:spacing w:val="0"/>
          <w:w w:val="100"/>
          <w:sz w:val="44"/>
          <w:szCs w:val="44"/>
          <w:lang w:val="en-US" w:eastAsia="zh-CN"/>
        </w:rPr>
        <w:t xml:space="preserve"> </w:t>
      </w:r>
      <w:r>
        <w:rPr>
          <w:rFonts w:hint="eastAsia" w:ascii="方正小标宋_GBK" w:hAnsi="方正小标宋_GBK" w:eastAsia="方正小标宋_GBK" w:cs="方正小标宋_GBK"/>
          <w:b w:val="0"/>
          <w:i w:val="0"/>
          <w:caps w:val="0"/>
          <w:spacing w:val="0"/>
          <w:w w:val="100"/>
          <w:sz w:val="44"/>
          <w:szCs w:val="44"/>
        </w:rPr>
        <w:t>不断创新</w:t>
      </w:r>
      <w:r>
        <w:rPr>
          <w:rFonts w:hint="eastAsia" w:ascii="方正小标宋_GBK" w:hAnsi="方正小标宋_GBK" w:eastAsia="方正小标宋_GBK" w:cs="方正小标宋_GBK"/>
          <w:b w:val="0"/>
          <w:i w:val="0"/>
          <w:caps w:val="0"/>
          <w:spacing w:val="0"/>
          <w:w w:val="100"/>
          <w:sz w:val="44"/>
          <w:szCs w:val="44"/>
          <w:lang w:val="en-US" w:eastAsia="zh-CN"/>
        </w:rPr>
        <w:t xml:space="preserve"> </w:t>
      </w:r>
      <w:r>
        <w:rPr>
          <w:rFonts w:hint="eastAsia" w:ascii="方正小标宋_GBK" w:hAnsi="方正小标宋_GBK" w:eastAsia="方正小标宋_GBK" w:cs="方正小标宋_GBK"/>
          <w:b w:val="0"/>
          <w:i w:val="0"/>
          <w:caps w:val="0"/>
          <w:spacing w:val="0"/>
          <w:w w:val="100"/>
          <w:sz w:val="44"/>
          <w:szCs w:val="44"/>
        </w:rPr>
        <w:t>环保实用</w:t>
      </w:r>
    </w:p>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b w:val="0"/>
          <w:i w:val="0"/>
          <w:caps w:val="0"/>
          <w:spacing w:val="0"/>
          <w:w w:val="100"/>
          <w:sz w:val="44"/>
          <w:szCs w:val="44"/>
        </w:rPr>
        <w:t>打造路用产品和墙体建筑砌块绿色节能建材</w:t>
      </w:r>
    </w:p>
    <w:p>
      <w:pPr>
        <w:suppressAutoHyphens/>
        <w:bidi w:val="0"/>
        <w:spacing w:line="560" w:lineRule="exact"/>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w:t>
      </w:r>
      <w:bookmarkStart w:id="0" w:name="_GoBack"/>
      <w:bookmarkEnd w:id="0"/>
      <w:r>
        <w:rPr>
          <w:rFonts w:hint="eastAsia" w:ascii="方正楷体_GBK" w:hAnsi="方正楷体_GBK" w:eastAsia="方正楷体_GBK" w:cs="方正楷体_GBK"/>
          <w:b w:val="0"/>
          <w:bCs w:val="0"/>
          <w:sz w:val="32"/>
          <w:szCs w:val="32"/>
          <w:highlight w:val="none"/>
          <w:lang w:val="en-US" w:eastAsia="zh-CN"/>
        </w:rPr>
        <w:t>---工业领域固体废物资源化利用项目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黑体" w:hAnsi="黑体" w:eastAsia="黑体" w:cs="黑体"/>
          <w:sz w:val="32"/>
          <w:szCs w:val="32"/>
          <w:lang w:val="en-US" w:eastAsia="zh-CN"/>
        </w:rPr>
        <w:t>经验做法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i w:val="0"/>
          <w:caps w:val="0"/>
          <w:spacing w:val="0"/>
          <w:w w:val="100"/>
          <w:sz w:val="32"/>
          <w:szCs w:val="32"/>
        </w:rPr>
        <w:t>宁夏锦和星再生资源发展有限公司是集固废处置、生产研发、销售运输、后期维护为一体的大型绿色、环保、新型、节能建材企业。</w:t>
      </w:r>
      <w:r>
        <w:rPr>
          <w:rFonts w:hint="eastAsia" w:ascii="仿宋_GB2312" w:hAnsi="仿宋_GB2312" w:eastAsia="仿宋_GB2312" w:cs="仿宋_GB2312"/>
          <w:b w:val="0"/>
          <w:i w:val="0"/>
          <w:caps w:val="0"/>
          <w:spacing w:val="0"/>
          <w:w w:val="100"/>
          <w:sz w:val="32"/>
          <w:szCs w:val="32"/>
          <w:lang w:eastAsia="zh-CN"/>
        </w:rPr>
        <w:t>该</w:t>
      </w:r>
      <w:r>
        <w:rPr>
          <w:rFonts w:hint="eastAsia" w:ascii="仿宋_GB2312" w:hAnsi="仿宋_GB2312" w:eastAsia="仿宋_GB2312" w:cs="仿宋_GB2312"/>
          <w:b w:val="0"/>
          <w:i w:val="0"/>
          <w:caps w:val="0"/>
          <w:spacing w:val="0"/>
          <w:w w:val="100"/>
          <w:sz w:val="32"/>
          <w:szCs w:val="32"/>
        </w:rPr>
        <w:t>公司引进德国进口在线自动化多工艺一体化生产线，具备年产120万平方米路面砖、2500万块墙体建筑砌块的产能，是西北大型生态混凝土建材研发生产基地</w:t>
      </w:r>
      <w:r>
        <w:rPr>
          <w:rFonts w:hint="eastAsia" w:ascii="仿宋_GB2312" w:hAnsi="仿宋_GB2312" w:eastAsia="仿宋_GB2312" w:cs="仿宋_GB2312"/>
          <w:b w:val="0"/>
          <w:i w:val="0"/>
          <w:caps w:val="0"/>
          <w:spacing w:val="0"/>
          <w:w w:val="100"/>
          <w:sz w:val="32"/>
          <w:szCs w:val="32"/>
          <w:lang w:eastAsia="zh-CN"/>
        </w:rPr>
        <w:t>。主要工艺</w:t>
      </w:r>
      <w:r>
        <w:rPr>
          <w:rFonts w:hint="eastAsia" w:ascii="仿宋_GB2312" w:hAnsi="仿宋_GB2312" w:eastAsia="仿宋_GB2312" w:cs="仿宋_GB2312"/>
          <w:b w:val="0"/>
          <w:i w:val="0"/>
          <w:caps w:val="0"/>
          <w:spacing w:val="0"/>
          <w:w w:val="100"/>
          <w:sz w:val="32"/>
          <w:szCs w:val="32"/>
          <w:lang w:val="en-US" w:eastAsia="zh-CN"/>
        </w:rPr>
        <w:t>流程</w:t>
      </w:r>
      <w:r>
        <w:rPr>
          <w:rFonts w:hint="eastAsia" w:ascii="仿宋_GB2312" w:hAnsi="仿宋_GB2312" w:eastAsia="仿宋_GB2312" w:cs="仿宋_GB2312"/>
          <w:b w:val="0"/>
          <w:i w:val="0"/>
          <w:caps w:val="0"/>
          <w:spacing w:val="0"/>
          <w:w w:val="100"/>
          <w:sz w:val="32"/>
          <w:szCs w:val="32"/>
          <w:lang w:eastAsia="zh-CN"/>
        </w:rPr>
        <w:t>为配料-搅拌-成型-养护-打包，</w:t>
      </w:r>
      <w:r>
        <w:rPr>
          <w:rFonts w:hint="eastAsia" w:ascii="仿宋_GB2312" w:hAnsi="仿宋_GB2312" w:eastAsia="仿宋_GB2312" w:cs="仿宋_GB2312"/>
          <w:b w:val="0"/>
          <w:i w:val="0"/>
          <w:caps w:val="0"/>
          <w:spacing w:val="0"/>
          <w:w w:val="100"/>
          <w:sz w:val="32"/>
          <w:szCs w:val="32"/>
          <w:lang w:val="en-US" w:eastAsia="zh-CN"/>
        </w:rPr>
        <w:t>各种原材料通过配料机按比例配料后，输送到搅拌机内，通过搅拌混合后，送入砌块成型机料斗，再通过砌块成型机生产成湿坯，湿坯经过养护后，打包成件送入货场堆放。</w:t>
      </w:r>
      <w:r>
        <w:rPr>
          <w:rFonts w:hint="eastAsia" w:ascii="仿宋_GB2312" w:hAnsi="仿宋_GB2312" w:eastAsia="仿宋_GB2312" w:cs="仿宋_GB2312"/>
          <w:sz w:val="32"/>
          <w:szCs w:val="32"/>
          <w:lang w:val="en-US" w:eastAsia="zh-CN"/>
        </w:rPr>
        <w:t>在生产过程中不断研发，将工业冶炼废渣、矿山尾矿、建筑垃圾等破碎、筛选作为骨料添加进各类混凝土路面砖中，添加量可达到30%-70%，可大量消纳工业废渣，并减少骨料采购</w:t>
      </w:r>
      <w:r>
        <w:rPr>
          <w:rFonts w:hint="eastAsia" w:ascii="仿宋_GB2312" w:hAnsi="仿宋_GB2312" w:eastAsia="仿宋_GB2312" w:cs="仿宋_GB2312"/>
          <w:b w:val="0"/>
          <w:i w:val="0"/>
          <w:caps w:val="0"/>
          <w:spacing w:val="0"/>
          <w:w w:val="100"/>
          <w:sz w:val="32"/>
          <w:szCs w:val="32"/>
          <w:lang w:eastAsia="zh-CN"/>
        </w:rPr>
        <w:t>，年处置固废能力可达</w:t>
      </w:r>
      <w:r>
        <w:rPr>
          <w:rFonts w:hint="eastAsia" w:ascii="仿宋_GB2312" w:hAnsi="仿宋_GB2312" w:eastAsia="仿宋_GB2312" w:cs="仿宋_GB2312"/>
          <w:b w:val="0"/>
          <w:i w:val="0"/>
          <w:caps w:val="0"/>
          <w:spacing w:val="0"/>
          <w:w w:val="100"/>
          <w:sz w:val="32"/>
          <w:szCs w:val="32"/>
          <w:lang w:val="en-US" w:eastAsia="zh-CN"/>
        </w:rPr>
        <w:t>10万吨</w:t>
      </w:r>
      <w:r>
        <w:rPr>
          <w:rFonts w:hint="eastAsia" w:ascii="仿宋_GB2312" w:hAnsi="仿宋_GB2312" w:eastAsia="仿宋_GB2312" w:cs="仿宋_GB2312"/>
          <w:sz w:val="32"/>
          <w:szCs w:val="32"/>
          <w:lang w:val="en-US" w:eastAsia="zh-CN"/>
        </w:rPr>
        <w:t>，取得了可观的经济效益且解决了周边地区工业废渣处理的污染及占地问题。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黑体" w:hAnsi="黑体" w:eastAsia="黑体" w:cs="黑体"/>
          <w:sz w:val="32"/>
          <w:szCs w:val="32"/>
          <w:lang w:val="en-US" w:eastAsia="zh-CN"/>
        </w:rPr>
        <w:t>经验启迪</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kern w:val="2"/>
          <w:sz w:val="32"/>
          <w:szCs w:val="32"/>
          <w:lang w:val="en-US" w:eastAsia="zh-CN" w:bidi="ar-SA"/>
        </w:rPr>
        <w:t>生态环境部等18部委《“十四五”时期“无废城市”建设工作方案》、自治区工业和信息化厅等12个部门《宁夏“十四五”一般工业固体综合利用工作方案》，要求到2025年，“无废城市”固体废物综合利用水平显著提升。2021年，我区冶炼废渣产生量656.08万吨，</w:t>
      </w:r>
      <w:r>
        <w:rPr>
          <w:rFonts w:hint="eastAsia" w:ascii="Times New Roman" w:hAnsi="Times New Roman" w:eastAsia="仿宋_GB2312"/>
          <w:color w:val="000000"/>
          <w:sz w:val="32"/>
          <w:szCs w:val="32"/>
          <w:lang w:eastAsia="zh-CN"/>
        </w:rPr>
        <w:t>综合利用率</w:t>
      </w:r>
      <w:r>
        <w:rPr>
          <w:rFonts w:hint="eastAsia" w:ascii="Times New Roman" w:hAnsi="Times New Roman" w:eastAsia="仿宋_GB2312"/>
          <w:color w:val="000000"/>
          <w:sz w:val="32"/>
          <w:szCs w:val="32"/>
          <w:lang w:val="en-US" w:eastAsia="zh-CN"/>
        </w:rPr>
        <w:t>8.3%，大量冶炼废渣因无法利用直接被填埋处置。</w:t>
      </w:r>
      <w:r>
        <w:rPr>
          <w:rFonts w:hint="eastAsia" w:ascii="仿宋_GB2312" w:hAnsi="仿宋_GB2312" w:eastAsia="仿宋_GB2312" w:cs="仿宋_GB2312"/>
          <w:b w:val="0"/>
          <w:i w:val="0"/>
          <w:caps w:val="0"/>
          <w:spacing w:val="0"/>
          <w:w w:val="100"/>
          <w:sz w:val="32"/>
          <w:szCs w:val="32"/>
        </w:rPr>
        <w:t>宁夏锦和星再生资源发展有限公司</w:t>
      </w:r>
      <w:r>
        <w:rPr>
          <w:rFonts w:hint="eastAsia" w:ascii="仿宋_GB2312" w:hAnsi="仿宋_GB2312" w:eastAsia="仿宋_GB2312" w:cs="仿宋_GB2312"/>
          <w:sz w:val="32"/>
          <w:szCs w:val="32"/>
          <w:lang w:val="en-US" w:eastAsia="zh-CN"/>
        </w:rPr>
        <w:t>生产的各类砖产品完全符合国家标准，并获得中国砖瓦工业协会、国家建筑材料工业墙体屋面材料质量监督检验测试中心颁发的优等达标企业和质量模范企业等荣誉，在整个生产过程中，从原料到产品，清洁、环保、利废的理念贯穿其中，实行绿色循环经济。</w:t>
      </w:r>
    </w:p>
    <w:p>
      <w:pPr>
        <w:pStyle w:val="2"/>
        <w:ind w:left="0" w:leftChars="0" w:firstLine="420" w:firstLineChars="200"/>
        <w:rPr>
          <w:rFonts w:hint="eastAsia"/>
          <w:lang w:val="en-US" w:eastAsia="zh-CN"/>
        </w:rPr>
      </w:pPr>
    </w:p>
    <w:sectPr>
      <w:pgSz w:w="11906" w:h="16838"/>
      <w:pgMar w:top="1701" w:right="1417" w:bottom="141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5OGY0MjMyNmY3NTJhYzEzMjJiMzQ1NThlMTU3NjEifQ=="/>
  </w:docVars>
  <w:rsids>
    <w:rsidRoot w:val="752F3790"/>
    <w:rsid w:val="6C075F0D"/>
    <w:rsid w:val="752F3790"/>
    <w:rsid w:val="777F3011"/>
    <w:rsid w:val="7C7BA2E1"/>
    <w:rsid w:val="7F6EF495"/>
    <w:rsid w:val="7FBB4050"/>
    <w:rsid w:val="7FDF52C6"/>
    <w:rsid w:val="9A7A1AF8"/>
    <w:rsid w:val="ACF64E49"/>
    <w:rsid w:val="AEFF3F28"/>
    <w:rsid w:val="E6BB11B9"/>
    <w:rsid w:val="F77FD40E"/>
    <w:rsid w:val="FBF7E164"/>
    <w:rsid w:val="FFEF0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4">
    <w:name w:val="heading 2"/>
    <w:basedOn w:val="1"/>
    <w:next w:val="1"/>
    <w:qFormat/>
    <w:uiPriority w:val="0"/>
    <w:pPr>
      <w:keepNext/>
      <w:keepLines/>
      <w:spacing w:before="160" w:beforeLines="0" w:beforeAutospacing="0" w:after="170" w:afterLines="0" w:afterAutospacing="0" w:line="360" w:lineRule="auto"/>
      <w:ind w:firstLine="0" w:firstLineChars="0"/>
      <w:jc w:val="left"/>
      <w:outlineLvl w:val="1"/>
    </w:pPr>
    <w:rPr>
      <w:rFonts w:ascii="Times New Roman" w:hAnsi="Times New Roman"/>
      <w:b/>
      <w:sz w:val="3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after="120" w:afterLines="0" w:afterAutospacing="0"/>
      <w:ind w:left="420" w:leftChars="200"/>
    </w:pPr>
  </w:style>
  <w:style w:type="paragraph" w:styleId="5">
    <w:name w:val="toa heading"/>
    <w:basedOn w:val="1"/>
    <w:next w:val="1"/>
    <w:qFormat/>
    <w:uiPriority w:val="0"/>
    <w:pPr>
      <w:widowControl w:val="0"/>
      <w:autoSpaceDE w:val="0"/>
      <w:autoSpaceDN w:val="0"/>
    </w:pPr>
    <w:rPr>
      <w:sz w:val="28"/>
      <w:szCs w:val="22"/>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1058</Words>
  <Characters>1076</Characters>
  <Lines>0</Lines>
  <Paragraphs>0</Paragraphs>
  <TotalTime>0</TotalTime>
  <ScaleCrop>false</ScaleCrop>
  <LinksUpToDate>false</LinksUpToDate>
  <CharactersWithSpaces>1076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2022-07-15T16:25:00Z</dcterms:created>
  <dc:creator>Administrator</dc:creator>
  <cp:lastModifiedBy>a02844</cp:lastModifiedBy>
  <cp:lastPrinted>2022-08-10T03:20:00Z</cp:lastPrinted>
  <dcterms:modified xsi:type="dcterms:W3CDTF">2022-09-02T18:58:02Z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90697C47AD5B4D99A4EB7BF8E5289070</vt:lpwstr>
  </property>
</Properties>
</file>